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F0" w:rsidRPr="0089247B" w:rsidRDefault="009613F0" w:rsidP="0089247B">
      <w:pPr>
        <w:spacing w:line="259" w:lineRule="auto"/>
        <w:ind w:left="720"/>
        <w:jc w:val="center"/>
        <w:rPr>
          <w:rFonts w:ascii="GHEA Grapalat" w:hAnsi="GHEA Grapalat" w:cs="Calibri"/>
          <w:b/>
          <w:color w:val="000000"/>
          <w:sz w:val="28"/>
          <w:szCs w:val="28"/>
        </w:rPr>
      </w:pPr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2021-2023 Միջնաժամկետ ծախսերի ծրագրի մակրոտնտեսական շրջանակը </w:t>
      </w:r>
    </w:p>
    <w:p w:rsidR="009613F0" w:rsidRPr="0089247B" w:rsidRDefault="00236A74" w:rsidP="0089247B">
      <w:pPr>
        <w:spacing w:after="120" w:line="259" w:lineRule="auto"/>
        <w:ind w:left="720"/>
        <w:jc w:val="center"/>
        <w:rPr>
          <w:rFonts w:ascii="GHEA Grapalat" w:hAnsi="GHEA Grapalat" w:cs="Calibri"/>
          <w:b/>
          <w:color w:val="000000"/>
          <w:sz w:val="28"/>
          <w:szCs w:val="28"/>
        </w:rPr>
      </w:pPr>
      <w:r>
        <w:rPr>
          <w:rFonts w:ascii="GHEA Grapalat" w:hAnsi="GHEA Grapalat" w:cs="Calibri"/>
          <w:b/>
          <w:color w:val="000000"/>
          <w:sz w:val="28"/>
          <w:szCs w:val="28"/>
        </w:rPr>
        <w:t>(ներառյալ 2021</w:t>
      </w:r>
      <w:bookmarkStart w:id="0" w:name="_GoBack"/>
      <w:bookmarkEnd w:id="0"/>
      <w:r w:rsidR="009613F0"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թ. </w:t>
      </w:r>
      <w:r w:rsidR="0089247B" w:rsidRPr="0089247B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պետական</w:t>
      </w:r>
      <w:r w:rsidR="0089247B"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r w:rsidR="009613F0" w:rsidRPr="0089247B">
        <w:rPr>
          <w:rFonts w:ascii="GHEA Grapalat" w:hAnsi="GHEA Grapalat" w:cs="Calibri"/>
          <w:b/>
          <w:color w:val="000000"/>
          <w:sz w:val="28"/>
          <w:szCs w:val="28"/>
        </w:rPr>
        <w:t>բյուջե)</w:t>
      </w:r>
    </w:p>
    <w:p w:rsidR="009613F0" w:rsidRPr="00D3756D" w:rsidRDefault="009613F0" w:rsidP="009613F0">
      <w:pPr>
        <w:tabs>
          <w:tab w:val="right" w:pos="0"/>
        </w:tabs>
        <w:spacing w:before="40" w:after="120" w:line="276" w:lineRule="auto"/>
        <w:ind w:firstLine="284"/>
        <w:jc w:val="both"/>
        <w:rPr>
          <w:rFonts w:ascii="GHEA Grapalat" w:hAnsi="GHEA Grapalat" w:cs="Times Armenian"/>
          <w:bCs/>
          <w:sz w:val="22"/>
          <w:szCs w:val="22"/>
          <w:lang w:val="hy-AM"/>
        </w:rPr>
      </w:pPr>
    </w:p>
    <w:tbl>
      <w:tblPr>
        <w:tblStyle w:val="GridTable1Light-Accent5111"/>
        <w:tblpPr w:leftFromText="180" w:rightFromText="180" w:vertAnchor="text" w:horzAnchor="margin" w:tblpX="-176" w:tblpY="47"/>
        <w:tblW w:w="10881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6" w:space="0" w:color="4472C4"/>
          <w:insideV w:val="single" w:sz="6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993"/>
        <w:gridCol w:w="992"/>
        <w:gridCol w:w="1134"/>
        <w:gridCol w:w="1134"/>
        <w:gridCol w:w="850"/>
        <w:gridCol w:w="992"/>
      </w:tblGrid>
      <w:tr w:rsidR="009613F0" w:rsidRPr="00D3756D" w:rsidTr="0089247B">
        <w:trPr>
          <w:trHeight w:val="258"/>
        </w:trPr>
        <w:tc>
          <w:tcPr>
            <w:tcW w:w="3510" w:type="dxa"/>
            <w:vMerge w:val="restart"/>
            <w:noWrap/>
          </w:tcPr>
          <w:p w:rsidR="009613F0" w:rsidRPr="0089247B" w:rsidRDefault="0089247B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b/>
                <w:iCs/>
                <w:sz w:val="22"/>
                <w:szCs w:val="22"/>
              </w:rPr>
            </w:pPr>
            <w:r w:rsidRPr="0089247B">
              <w:rPr>
                <w:rFonts w:ascii="GHEA Grapalat" w:eastAsia="Calibri" w:hAnsi="GHEA Grapalat" w:cs="Sylfaen"/>
                <w:b/>
                <w:iCs/>
                <w:sz w:val="22"/>
                <w:szCs w:val="22"/>
                <w:lang w:val="en-US"/>
              </w:rPr>
              <w:t>Ց</w:t>
            </w:r>
            <w:r w:rsidR="009613F0" w:rsidRPr="0089247B">
              <w:rPr>
                <w:rFonts w:ascii="GHEA Grapalat" w:eastAsia="Calibri" w:hAnsi="GHEA Grapalat" w:cs="Sylfaen"/>
                <w:b/>
                <w:iCs/>
                <w:sz w:val="22"/>
                <w:szCs w:val="22"/>
              </w:rPr>
              <w:t>ուցանիշներ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  <w:t>2023</w:t>
            </w:r>
          </w:p>
        </w:tc>
      </w:tr>
      <w:tr w:rsidR="0089247B" w:rsidRPr="00D3756D" w:rsidTr="0089247B">
        <w:trPr>
          <w:trHeight w:val="272"/>
        </w:trPr>
        <w:tc>
          <w:tcPr>
            <w:tcW w:w="3510" w:type="dxa"/>
            <w:vMerge/>
            <w:noWrap/>
          </w:tcPr>
          <w:p w:rsidR="0089247B" w:rsidRPr="00D3756D" w:rsidRDefault="0089247B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47B" w:rsidRPr="00D3756D" w:rsidRDefault="0089247B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Փ</w:t>
            </w:r>
            <w:r w:rsidRPr="00D3756D">
              <w:rPr>
                <w:rFonts w:ascii="GHEA Grapalat" w:eastAsia="Calibri" w:hAnsi="GHEA Grapalat" w:cs="Sylfaen"/>
                <w:b/>
                <w:sz w:val="20"/>
                <w:szCs w:val="20"/>
              </w:rPr>
              <w:t>աստ</w:t>
            </w:r>
          </w:p>
        </w:tc>
        <w:tc>
          <w:tcPr>
            <w:tcW w:w="993" w:type="dxa"/>
          </w:tcPr>
          <w:p w:rsidR="0089247B" w:rsidRPr="00D3756D" w:rsidRDefault="0089247B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Փ</w:t>
            </w:r>
            <w:r w:rsidRPr="00D3756D">
              <w:rPr>
                <w:rFonts w:ascii="GHEA Grapalat" w:eastAsia="Calibri" w:hAnsi="GHEA Grapalat" w:cs="Sylfaen"/>
                <w:b/>
                <w:sz w:val="20"/>
                <w:szCs w:val="20"/>
              </w:rPr>
              <w:t>աստ</w:t>
            </w:r>
          </w:p>
        </w:tc>
        <w:tc>
          <w:tcPr>
            <w:tcW w:w="992" w:type="dxa"/>
          </w:tcPr>
          <w:p w:rsidR="0089247B" w:rsidRPr="00D3756D" w:rsidRDefault="0089247B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Փ</w:t>
            </w:r>
            <w:r w:rsidRPr="00D3756D">
              <w:rPr>
                <w:rFonts w:ascii="GHEA Grapalat" w:eastAsia="Calibri" w:hAnsi="GHEA Grapalat" w:cs="Sylfaen"/>
                <w:b/>
                <w:sz w:val="20"/>
                <w:szCs w:val="20"/>
              </w:rPr>
              <w:t>աստ</w:t>
            </w:r>
          </w:p>
        </w:tc>
        <w:tc>
          <w:tcPr>
            <w:tcW w:w="1134" w:type="dxa"/>
            <w:shd w:val="clear" w:color="auto" w:fill="D9E2F3"/>
          </w:tcPr>
          <w:p w:rsidR="0089247B" w:rsidRPr="00D3756D" w:rsidRDefault="0089247B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Ս</w:t>
            </w:r>
            <w:r w:rsidRPr="00D3756D">
              <w:rPr>
                <w:rFonts w:ascii="GHEA Grapalat" w:eastAsia="Calibri" w:hAnsi="GHEA Grapalat" w:cs="Sylfaen"/>
                <w:b/>
                <w:sz w:val="20"/>
                <w:szCs w:val="20"/>
              </w:rPr>
              <w:t>պասում</w:t>
            </w:r>
          </w:p>
        </w:tc>
        <w:tc>
          <w:tcPr>
            <w:tcW w:w="1134" w:type="dxa"/>
            <w:shd w:val="clear" w:color="auto" w:fill="D9E2F3"/>
          </w:tcPr>
          <w:p w:rsidR="0089247B" w:rsidRPr="0089247B" w:rsidRDefault="0089247B" w:rsidP="0089247B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Calibri"/>
                <w:b/>
                <w:sz w:val="20"/>
                <w:szCs w:val="20"/>
                <w:lang w:val="en-US"/>
              </w:rPr>
              <w:t>Ծ</w:t>
            </w:r>
            <w:r w:rsidRPr="00D3756D">
              <w:rPr>
                <w:rFonts w:ascii="GHEA Grapalat" w:eastAsia="Calibri" w:hAnsi="GHEA Grapalat" w:cs="Calibri"/>
                <w:b/>
                <w:sz w:val="20"/>
                <w:szCs w:val="20"/>
              </w:rPr>
              <w:t>րագի</w:t>
            </w:r>
            <w:r>
              <w:rPr>
                <w:rFonts w:ascii="GHEA Grapalat" w:eastAsia="Calibri" w:hAnsi="GHEA Grapalat" w:cs="Calibri"/>
                <w:b/>
                <w:sz w:val="20"/>
                <w:szCs w:val="20"/>
                <w:lang w:val="en-US"/>
              </w:rPr>
              <w:t>ր</w:t>
            </w:r>
          </w:p>
        </w:tc>
        <w:tc>
          <w:tcPr>
            <w:tcW w:w="1842" w:type="dxa"/>
            <w:gridSpan w:val="2"/>
            <w:shd w:val="clear" w:color="auto" w:fill="D9E2F3"/>
          </w:tcPr>
          <w:p w:rsidR="0089247B" w:rsidRPr="0089247B" w:rsidRDefault="0089247B" w:rsidP="0089247B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Կ</w:t>
            </w:r>
            <w:r w:rsidRPr="00D3756D">
              <w:rPr>
                <w:rFonts w:ascii="GHEA Grapalat" w:eastAsia="Calibri" w:hAnsi="GHEA Grapalat" w:cs="Sylfaen"/>
                <w:b/>
                <w:sz w:val="20"/>
                <w:szCs w:val="20"/>
              </w:rPr>
              <w:t>անխ</w:t>
            </w:r>
            <w:r>
              <w:rPr>
                <w:rFonts w:ascii="GHEA Grapalat" w:eastAsia="Calibri" w:hAnsi="GHEA Grapalat" w:cs="Calibri"/>
                <w:b/>
                <w:sz w:val="20"/>
                <w:szCs w:val="20"/>
                <w:lang w:val="en-US"/>
              </w:rPr>
              <w:t>ատեսում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noWrap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b/>
                <w:bCs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b/>
                <w:bCs/>
                <w:sz w:val="20"/>
                <w:szCs w:val="20"/>
              </w:rPr>
              <w:t>Անվանական ՀՆԱ, մլրդ դրամ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>5,564.5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>6,017.0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>6,569.0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>6,505.1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>7,143.0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>7,853.5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b/>
                <w:bCs/>
                <w:color w:val="000000"/>
                <w:sz w:val="18"/>
                <w:szCs w:val="18"/>
              </w:rPr>
              <w:t>8,582.5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noWrap/>
          </w:tcPr>
          <w:p w:rsidR="009613F0" w:rsidRPr="00D3756D" w:rsidRDefault="009613F0" w:rsidP="00D96CAE">
            <w:pPr>
              <w:spacing w:line="276" w:lineRule="auto"/>
              <w:ind w:left="284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Տնտեսական աճ, %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7.5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5.2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7.6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-2.6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7.0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6.4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5.1</w:t>
            </w:r>
          </w:p>
        </w:tc>
      </w:tr>
      <w:tr w:rsidR="009613F0" w:rsidRPr="00D3756D" w:rsidTr="0089247B">
        <w:trPr>
          <w:trHeight w:val="268"/>
        </w:trPr>
        <w:tc>
          <w:tcPr>
            <w:tcW w:w="3510" w:type="dxa"/>
            <w:noWrap/>
          </w:tcPr>
          <w:p w:rsidR="009613F0" w:rsidRPr="00D3756D" w:rsidRDefault="009613F0" w:rsidP="00D96CAE">
            <w:pPr>
              <w:spacing w:line="276" w:lineRule="auto"/>
              <w:ind w:left="284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ՀՆԱ դեֆլյատորի աճ, %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2.1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2.8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1.7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2.7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3.4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noWrap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Գնաճ (ժամանակաշրջանի վերջ)</w:t>
            </w:r>
            <w:r w:rsidRPr="00D3756D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,</w:t>
            </w: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2.6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1.8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0.7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1.4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3.2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3.5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3.9</w:t>
            </w:r>
          </w:p>
        </w:tc>
      </w:tr>
      <w:tr w:rsidR="009613F0" w:rsidRPr="00D3756D" w:rsidTr="0089247B">
        <w:trPr>
          <w:trHeight w:val="265"/>
        </w:trPr>
        <w:tc>
          <w:tcPr>
            <w:tcW w:w="3510" w:type="dxa"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Գնաճ (միջին), %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1.0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2.5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1.4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2.8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3.5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Arial"/>
                <w:bCs/>
                <w:sz w:val="18"/>
                <w:szCs w:val="18"/>
              </w:rPr>
              <w:t>3.9</w:t>
            </w:r>
          </w:p>
        </w:tc>
      </w:tr>
      <w:tr w:rsidR="009613F0" w:rsidRPr="00D3756D" w:rsidTr="00D96CAE">
        <w:trPr>
          <w:trHeight w:val="258"/>
        </w:trPr>
        <w:tc>
          <w:tcPr>
            <w:tcW w:w="10881" w:type="dxa"/>
            <w:gridSpan w:val="8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ՀՆԱ իրական աճն ըստ ճյուղերի ավելացված արժեքների, %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noWrap/>
          </w:tcPr>
          <w:p w:rsidR="009613F0" w:rsidRPr="00D3756D" w:rsidRDefault="009613F0" w:rsidP="00D96CAE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Արդյունաբերություն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11.8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4.9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8.3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-5.0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10.5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9.0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5.1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</w:tcPr>
          <w:p w:rsidR="009613F0" w:rsidRPr="00D3756D" w:rsidRDefault="009613F0" w:rsidP="00D96CAE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Գյուղատնտեսություն 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-5.1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-6.9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-2.6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0.0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2.0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2.5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3.0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noWrap/>
          </w:tcPr>
          <w:p w:rsidR="009613F0" w:rsidRPr="00D3756D" w:rsidRDefault="009613F0" w:rsidP="00D96CAE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Շինարարություն 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2.8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0.6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3.7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4.5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noWrap/>
          </w:tcPr>
          <w:p w:rsidR="009613F0" w:rsidRPr="00D3756D" w:rsidRDefault="009613F0" w:rsidP="00D96CAE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Ծառայություններ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10.6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9.1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10.7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-2.1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7.1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6.5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5.6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noWrap/>
          </w:tcPr>
          <w:p w:rsidR="009613F0" w:rsidRPr="00D3756D" w:rsidRDefault="009613F0" w:rsidP="00D96CAE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Զուտ հարկեր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9.7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8.0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7.1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-5.7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7.5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6.5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5.0</w:t>
            </w:r>
          </w:p>
        </w:tc>
      </w:tr>
      <w:tr w:rsidR="009613F0" w:rsidRPr="00D3756D" w:rsidTr="00D96CAE">
        <w:trPr>
          <w:trHeight w:val="258"/>
        </w:trPr>
        <w:tc>
          <w:tcPr>
            <w:tcW w:w="10881" w:type="dxa"/>
            <w:gridSpan w:val="8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rPr>
                <w:rFonts w:ascii="GHEA Grapalat" w:eastAsia="Calibri" w:hAnsi="GHEA Grapalat" w:cs="Arial"/>
                <w:bCs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ՀՆԱ ծախսային բաղադրիչների իրական աճերը, %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Վերջնական սպառում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10.5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6.0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10.6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-0.5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5.3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4.9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4.4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</w:tcPr>
          <w:p w:rsidR="009613F0" w:rsidRPr="00D3756D" w:rsidRDefault="009613F0" w:rsidP="00D96CAE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Պետական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-2.1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-3.0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12.5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9.3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1.0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4.2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13.5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</w:tcPr>
          <w:p w:rsidR="009613F0" w:rsidRPr="00D3756D" w:rsidRDefault="009613F0" w:rsidP="00D96CAE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Մասնավոր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12.7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7.4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10.3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-2.0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6.0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5.0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3.0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Հիմնական միջոցներում ներդրումներ</w:t>
            </w:r>
            <w:r w:rsidRPr="00D3756D">
              <w:rPr>
                <w:rFonts w:ascii="GHEA Grapalat" w:eastAsia="Calibri" w:hAnsi="GHEA Grapalat" w:cs="Sylfae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9.7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4.8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4.4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-1.1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7.2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7.9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5.6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</w:tcPr>
          <w:p w:rsidR="009613F0" w:rsidRPr="00D3756D" w:rsidRDefault="009613F0" w:rsidP="00D96CAE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Պետական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22"/>
                <w:szCs w:val="22"/>
              </w:rPr>
              <w:t>9.9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22"/>
                <w:szCs w:val="22"/>
              </w:rPr>
              <w:t>3.4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22"/>
                <w:szCs w:val="22"/>
              </w:rPr>
              <w:t>38.9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13.3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9.5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13.6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7.4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</w:tcPr>
          <w:p w:rsidR="009613F0" w:rsidRPr="00D3756D" w:rsidRDefault="009613F0" w:rsidP="00D96CAE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Մասնավոր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22"/>
                <w:szCs w:val="22"/>
              </w:rPr>
              <w:t>9.7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22"/>
                <w:szCs w:val="22"/>
              </w:rPr>
              <w:t>5.1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22"/>
                <w:szCs w:val="22"/>
              </w:rPr>
              <w:t>-2.2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-5.0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6.5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6.0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5.0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Արտահանում 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18.7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2.9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13.2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-14.0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15.9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10.6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9.1</w:t>
            </w:r>
          </w:p>
        </w:tc>
      </w:tr>
      <w:tr w:rsidR="009613F0" w:rsidRPr="00D3756D" w:rsidTr="0089247B">
        <w:trPr>
          <w:trHeight w:val="272"/>
        </w:trPr>
        <w:tc>
          <w:tcPr>
            <w:tcW w:w="3510" w:type="dxa"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Ներմուծում 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24.6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12.9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7.8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-9.0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7.8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6.7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4.1</w:t>
            </w:r>
          </w:p>
        </w:tc>
      </w:tr>
      <w:tr w:rsidR="009613F0" w:rsidRPr="00D3756D" w:rsidTr="00D96CAE">
        <w:trPr>
          <w:trHeight w:val="258"/>
        </w:trPr>
        <w:tc>
          <w:tcPr>
            <w:tcW w:w="10881" w:type="dxa"/>
            <w:gridSpan w:val="8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Արտաքին հատված (</w:t>
            </w: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ru-RU"/>
              </w:rPr>
              <w:t>մ</w:t>
            </w: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լն ԱՄՆ դոլար)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shd w:val="clear" w:color="auto" w:fill="auto"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Ընթացիկ հաշիվ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-173.9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-860.0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-987.5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-1,247.3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-1,020.0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-953.1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-917.7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shd w:val="clear" w:color="auto" w:fill="auto"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Ապրանքների և ծառայությունների հաշվեկշիռ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-1,241.5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-1,702.3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-1,828.8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-1,960.8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-1,845.3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-1,807.9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-1,519.5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shd w:val="clear" w:color="auto" w:fill="auto"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Արտահանում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4,409.1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4,907.2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5,640.7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4,413.5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5,147.0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5,766.7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6,441.4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shd w:val="clear" w:color="auto" w:fill="auto"/>
          </w:tcPr>
          <w:p w:rsidR="009613F0" w:rsidRPr="00D3756D" w:rsidRDefault="009613F0" w:rsidP="00D96CAE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Փոփոխություն, %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23.7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11.3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14.9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-21.8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16.6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12.0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11.7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shd w:val="clear" w:color="auto" w:fill="auto"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lastRenderedPageBreak/>
              <w:t>Ներմուծում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5,650.6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6,609.5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7,469.5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6,374.3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6,992.3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7,574.6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7,960.9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Փոփոխություն, %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26.4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17.0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13.0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-14.7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9.7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8.3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5.1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Դրամական փոխանցումներ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1,179.3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1,136.2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1,143.8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886.4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1,009.6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1,060.1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1,091.9</w:t>
            </w:r>
          </w:p>
        </w:tc>
      </w:tr>
      <w:tr w:rsidR="009613F0" w:rsidRPr="00D3756D" w:rsidTr="00D96CAE">
        <w:trPr>
          <w:trHeight w:val="258"/>
        </w:trPr>
        <w:tc>
          <w:tcPr>
            <w:tcW w:w="10881" w:type="dxa"/>
            <w:gridSpan w:val="8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ՀՆԱ-ի նկատմամբ %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Ընթացիկ հաշիվ 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-1.5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-6.9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-7.2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-9.7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-7.3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-6.3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-5.6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u w:val="single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Ապրանքների և ծառայությունների հաշվեկշիռ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-10.8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-13.7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-13.4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-15.2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-13.2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-11.9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-9.3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shd w:val="clear" w:color="auto" w:fill="auto"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Արտահանում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39.4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41.3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34.3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36.7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38.0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39.5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shd w:val="clear" w:color="auto" w:fill="auto"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Ներմուծում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49.0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53.1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54.6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49.5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49.9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49.9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48.8</w:t>
            </w:r>
          </w:p>
        </w:tc>
      </w:tr>
      <w:tr w:rsidR="009613F0" w:rsidRPr="00D3756D" w:rsidTr="0089247B">
        <w:trPr>
          <w:trHeight w:val="258"/>
        </w:trPr>
        <w:tc>
          <w:tcPr>
            <w:tcW w:w="3510" w:type="dxa"/>
            <w:shd w:val="clear" w:color="auto" w:fill="auto"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Դրամական փոխանցումներ</w:t>
            </w:r>
          </w:p>
        </w:tc>
        <w:tc>
          <w:tcPr>
            <w:tcW w:w="1276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10.2</w:t>
            </w:r>
          </w:p>
        </w:tc>
        <w:tc>
          <w:tcPr>
            <w:tcW w:w="993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9.1</w:t>
            </w:r>
          </w:p>
        </w:tc>
        <w:tc>
          <w:tcPr>
            <w:tcW w:w="992" w:type="dxa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8.4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6.9</w:t>
            </w:r>
          </w:p>
        </w:tc>
        <w:tc>
          <w:tcPr>
            <w:tcW w:w="1134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7.2</w:t>
            </w:r>
          </w:p>
        </w:tc>
        <w:tc>
          <w:tcPr>
            <w:tcW w:w="850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7.0</w:t>
            </w:r>
          </w:p>
        </w:tc>
        <w:tc>
          <w:tcPr>
            <w:tcW w:w="992" w:type="dxa"/>
            <w:shd w:val="clear" w:color="auto" w:fill="D9E2F3"/>
          </w:tcPr>
          <w:p w:rsidR="009613F0" w:rsidRPr="00D3756D" w:rsidRDefault="009613F0" w:rsidP="00D96CAE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Calibri"/>
                <w:sz w:val="18"/>
                <w:szCs w:val="18"/>
              </w:rPr>
              <w:t>6.7</w:t>
            </w:r>
          </w:p>
        </w:tc>
      </w:tr>
    </w:tbl>
    <w:p w:rsidR="00B462CC" w:rsidRDefault="00B462CC"/>
    <w:sectPr w:rsidR="00B4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18" w:rsidRDefault="00101918" w:rsidP="009613F0">
      <w:r>
        <w:separator/>
      </w:r>
    </w:p>
  </w:endnote>
  <w:endnote w:type="continuationSeparator" w:id="0">
    <w:p w:rsidR="00101918" w:rsidRDefault="00101918" w:rsidP="0096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18" w:rsidRDefault="00101918" w:rsidP="009613F0">
      <w:r>
        <w:separator/>
      </w:r>
    </w:p>
  </w:footnote>
  <w:footnote w:type="continuationSeparator" w:id="0">
    <w:p w:rsidR="00101918" w:rsidRDefault="00101918" w:rsidP="009613F0">
      <w:r>
        <w:continuationSeparator/>
      </w:r>
    </w:p>
  </w:footnote>
  <w:footnote w:id="1">
    <w:p w:rsidR="009613F0" w:rsidRPr="00500ADC" w:rsidRDefault="009613F0" w:rsidP="009613F0">
      <w:pPr>
        <w:pStyle w:val="FootnoteText"/>
        <w:spacing w:line="240" w:lineRule="auto"/>
        <w:jc w:val="both"/>
        <w:rPr>
          <w:rFonts w:ascii="GHEA Grapalat" w:hAnsi="GHEA Grapalat"/>
          <w:sz w:val="16"/>
          <w:szCs w:val="16"/>
        </w:rPr>
      </w:pPr>
      <w:r w:rsidRPr="00500ADC">
        <w:rPr>
          <w:rStyle w:val="FootnoteReference"/>
          <w:rFonts w:ascii="GHEA Grapalat" w:hAnsi="GHEA Grapalat"/>
          <w:sz w:val="16"/>
          <w:szCs w:val="16"/>
        </w:rPr>
        <w:footnoteRef/>
      </w:r>
      <w:r w:rsidRPr="00500ADC">
        <w:rPr>
          <w:rFonts w:ascii="GHEA Grapalat" w:hAnsi="GHEA Grapalat"/>
          <w:sz w:val="16"/>
          <w:szCs w:val="16"/>
        </w:rPr>
        <w:t xml:space="preserve"> Կապիտալ ներդրումներում ներառված չէ պաշարների փոփոխությունը, ներկայացված են միայն հիմնական միջոցներում կատարված կապիտալ ներդրումները, քանի որ 2019թ.-ից ՀՀ ՎԿ կողմից պաշարների փոփոխությունը հաշվառվում է որպես հաշվեկշռող գործոն կամ այլ կերպ՝ վիճակագրական սխալները ներառվում են դրա մեջ: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0"/>
    <w:rsid w:val="00003879"/>
    <w:rsid w:val="000038FA"/>
    <w:rsid w:val="00004626"/>
    <w:rsid w:val="00011309"/>
    <w:rsid w:val="00011B22"/>
    <w:rsid w:val="00012B81"/>
    <w:rsid w:val="000135C6"/>
    <w:rsid w:val="000167E0"/>
    <w:rsid w:val="00017EA6"/>
    <w:rsid w:val="00020595"/>
    <w:rsid w:val="0002105C"/>
    <w:rsid w:val="000217B5"/>
    <w:rsid w:val="00021D14"/>
    <w:rsid w:val="00022293"/>
    <w:rsid w:val="00022B96"/>
    <w:rsid w:val="000236EF"/>
    <w:rsid w:val="00023E56"/>
    <w:rsid w:val="00024672"/>
    <w:rsid w:val="00024AF8"/>
    <w:rsid w:val="000303D6"/>
    <w:rsid w:val="00034C85"/>
    <w:rsid w:val="0003651E"/>
    <w:rsid w:val="00037B2F"/>
    <w:rsid w:val="00037F06"/>
    <w:rsid w:val="0004061C"/>
    <w:rsid w:val="000415EA"/>
    <w:rsid w:val="000424FB"/>
    <w:rsid w:val="00042A1A"/>
    <w:rsid w:val="00043C0E"/>
    <w:rsid w:val="00044D35"/>
    <w:rsid w:val="00045762"/>
    <w:rsid w:val="0004593E"/>
    <w:rsid w:val="0005043F"/>
    <w:rsid w:val="0005091F"/>
    <w:rsid w:val="00050B63"/>
    <w:rsid w:val="00050DDC"/>
    <w:rsid w:val="000512BC"/>
    <w:rsid w:val="00053579"/>
    <w:rsid w:val="00056699"/>
    <w:rsid w:val="00056B24"/>
    <w:rsid w:val="00060678"/>
    <w:rsid w:val="00061BFA"/>
    <w:rsid w:val="00061D5E"/>
    <w:rsid w:val="000634D5"/>
    <w:rsid w:val="000671E8"/>
    <w:rsid w:val="0006778F"/>
    <w:rsid w:val="000705BB"/>
    <w:rsid w:val="000715E9"/>
    <w:rsid w:val="00072A67"/>
    <w:rsid w:val="00073CE2"/>
    <w:rsid w:val="0007609F"/>
    <w:rsid w:val="00076475"/>
    <w:rsid w:val="00076B55"/>
    <w:rsid w:val="000806FF"/>
    <w:rsid w:val="00081DD2"/>
    <w:rsid w:val="00082E31"/>
    <w:rsid w:val="00084047"/>
    <w:rsid w:val="000849A9"/>
    <w:rsid w:val="000851AA"/>
    <w:rsid w:val="000852F3"/>
    <w:rsid w:val="00086236"/>
    <w:rsid w:val="000872B7"/>
    <w:rsid w:val="00087B46"/>
    <w:rsid w:val="0009018F"/>
    <w:rsid w:val="000955CA"/>
    <w:rsid w:val="00097F05"/>
    <w:rsid w:val="00097F20"/>
    <w:rsid w:val="000A04F5"/>
    <w:rsid w:val="000A2733"/>
    <w:rsid w:val="000A278F"/>
    <w:rsid w:val="000A4AD8"/>
    <w:rsid w:val="000A4F9E"/>
    <w:rsid w:val="000A5F41"/>
    <w:rsid w:val="000A5FE0"/>
    <w:rsid w:val="000A7081"/>
    <w:rsid w:val="000A70AC"/>
    <w:rsid w:val="000A78DA"/>
    <w:rsid w:val="000B0321"/>
    <w:rsid w:val="000B0A21"/>
    <w:rsid w:val="000B0AD3"/>
    <w:rsid w:val="000B0D0D"/>
    <w:rsid w:val="000B2D9C"/>
    <w:rsid w:val="000B7D0B"/>
    <w:rsid w:val="000C0D97"/>
    <w:rsid w:val="000C1351"/>
    <w:rsid w:val="000C215A"/>
    <w:rsid w:val="000C4F51"/>
    <w:rsid w:val="000C7D46"/>
    <w:rsid w:val="000D0B65"/>
    <w:rsid w:val="000D1DC5"/>
    <w:rsid w:val="000D2EBC"/>
    <w:rsid w:val="000D33D9"/>
    <w:rsid w:val="000D5083"/>
    <w:rsid w:val="000D5C4E"/>
    <w:rsid w:val="000D6CA6"/>
    <w:rsid w:val="000E12C7"/>
    <w:rsid w:val="000E267F"/>
    <w:rsid w:val="000E4C10"/>
    <w:rsid w:val="000E6F3E"/>
    <w:rsid w:val="000F0B6E"/>
    <w:rsid w:val="000F130C"/>
    <w:rsid w:val="000F28D9"/>
    <w:rsid w:val="000F2FB7"/>
    <w:rsid w:val="000F51A6"/>
    <w:rsid w:val="000F5716"/>
    <w:rsid w:val="000F5EF7"/>
    <w:rsid w:val="00101918"/>
    <w:rsid w:val="001040C9"/>
    <w:rsid w:val="00104DA9"/>
    <w:rsid w:val="00105A60"/>
    <w:rsid w:val="00106AF9"/>
    <w:rsid w:val="00113A88"/>
    <w:rsid w:val="00116238"/>
    <w:rsid w:val="00116490"/>
    <w:rsid w:val="00116BFE"/>
    <w:rsid w:val="0011746B"/>
    <w:rsid w:val="00123DA7"/>
    <w:rsid w:val="00124455"/>
    <w:rsid w:val="00124839"/>
    <w:rsid w:val="001261C2"/>
    <w:rsid w:val="00126377"/>
    <w:rsid w:val="00127086"/>
    <w:rsid w:val="00127BB6"/>
    <w:rsid w:val="00127F1E"/>
    <w:rsid w:val="001309DE"/>
    <w:rsid w:val="00130B1D"/>
    <w:rsid w:val="001349E6"/>
    <w:rsid w:val="00134B7E"/>
    <w:rsid w:val="00137F5B"/>
    <w:rsid w:val="00140A24"/>
    <w:rsid w:val="001420B5"/>
    <w:rsid w:val="00142380"/>
    <w:rsid w:val="0014263E"/>
    <w:rsid w:val="0014337F"/>
    <w:rsid w:val="00143FD0"/>
    <w:rsid w:val="0014444F"/>
    <w:rsid w:val="00146D94"/>
    <w:rsid w:val="001475FF"/>
    <w:rsid w:val="001523CA"/>
    <w:rsid w:val="00153E02"/>
    <w:rsid w:val="00155A7E"/>
    <w:rsid w:val="00155C3D"/>
    <w:rsid w:val="00156AA9"/>
    <w:rsid w:val="00156DA5"/>
    <w:rsid w:val="00160B9E"/>
    <w:rsid w:val="001618FF"/>
    <w:rsid w:val="00162FBC"/>
    <w:rsid w:val="001632E8"/>
    <w:rsid w:val="001637BC"/>
    <w:rsid w:val="0016466B"/>
    <w:rsid w:val="00164EE4"/>
    <w:rsid w:val="001654BA"/>
    <w:rsid w:val="00165FAF"/>
    <w:rsid w:val="00166D5C"/>
    <w:rsid w:val="00170A3B"/>
    <w:rsid w:val="001710B2"/>
    <w:rsid w:val="001723C4"/>
    <w:rsid w:val="00174101"/>
    <w:rsid w:val="001754DC"/>
    <w:rsid w:val="00183806"/>
    <w:rsid w:val="001844F0"/>
    <w:rsid w:val="00184C1D"/>
    <w:rsid w:val="00184DCD"/>
    <w:rsid w:val="0018521B"/>
    <w:rsid w:val="00185CFF"/>
    <w:rsid w:val="001869ED"/>
    <w:rsid w:val="001878C0"/>
    <w:rsid w:val="00187951"/>
    <w:rsid w:val="00190D88"/>
    <w:rsid w:val="001912D7"/>
    <w:rsid w:val="00191F79"/>
    <w:rsid w:val="00192B76"/>
    <w:rsid w:val="001933AC"/>
    <w:rsid w:val="0019543B"/>
    <w:rsid w:val="001963C3"/>
    <w:rsid w:val="00196C33"/>
    <w:rsid w:val="00197FB9"/>
    <w:rsid w:val="001A036B"/>
    <w:rsid w:val="001A09D7"/>
    <w:rsid w:val="001A16BD"/>
    <w:rsid w:val="001A1A20"/>
    <w:rsid w:val="001A2441"/>
    <w:rsid w:val="001A46B4"/>
    <w:rsid w:val="001A4DFD"/>
    <w:rsid w:val="001B2004"/>
    <w:rsid w:val="001B2CD9"/>
    <w:rsid w:val="001B2E99"/>
    <w:rsid w:val="001B643D"/>
    <w:rsid w:val="001C3340"/>
    <w:rsid w:val="001C41D2"/>
    <w:rsid w:val="001C5BD7"/>
    <w:rsid w:val="001C6752"/>
    <w:rsid w:val="001C736B"/>
    <w:rsid w:val="001C7DE0"/>
    <w:rsid w:val="001D224B"/>
    <w:rsid w:val="001D4500"/>
    <w:rsid w:val="001D6534"/>
    <w:rsid w:val="001D7FD3"/>
    <w:rsid w:val="001E0756"/>
    <w:rsid w:val="001E188E"/>
    <w:rsid w:val="001E1C90"/>
    <w:rsid w:val="001E2363"/>
    <w:rsid w:val="001E561C"/>
    <w:rsid w:val="001F1B80"/>
    <w:rsid w:val="001F211B"/>
    <w:rsid w:val="001F3951"/>
    <w:rsid w:val="001F43C7"/>
    <w:rsid w:val="001F4A07"/>
    <w:rsid w:val="001F5316"/>
    <w:rsid w:val="001F68CE"/>
    <w:rsid w:val="002001C5"/>
    <w:rsid w:val="00200430"/>
    <w:rsid w:val="00200C82"/>
    <w:rsid w:val="00200CF5"/>
    <w:rsid w:val="0020239A"/>
    <w:rsid w:val="00202700"/>
    <w:rsid w:val="00204419"/>
    <w:rsid w:val="00204752"/>
    <w:rsid w:val="00206933"/>
    <w:rsid w:val="00210F5B"/>
    <w:rsid w:val="00211C7C"/>
    <w:rsid w:val="00211C84"/>
    <w:rsid w:val="00211E33"/>
    <w:rsid w:val="00211EE4"/>
    <w:rsid w:val="00212473"/>
    <w:rsid w:val="0021251A"/>
    <w:rsid w:val="00213544"/>
    <w:rsid w:val="00213E8E"/>
    <w:rsid w:val="00214C29"/>
    <w:rsid w:val="0022017F"/>
    <w:rsid w:val="002215AD"/>
    <w:rsid w:val="00222C8B"/>
    <w:rsid w:val="00225F2D"/>
    <w:rsid w:val="002261C8"/>
    <w:rsid w:val="00226772"/>
    <w:rsid w:val="00230308"/>
    <w:rsid w:val="00232B27"/>
    <w:rsid w:val="002341D0"/>
    <w:rsid w:val="00234759"/>
    <w:rsid w:val="00235792"/>
    <w:rsid w:val="00235CEF"/>
    <w:rsid w:val="00235D6A"/>
    <w:rsid w:val="00236A74"/>
    <w:rsid w:val="0023741D"/>
    <w:rsid w:val="00237E93"/>
    <w:rsid w:val="0024084C"/>
    <w:rsid w:val="002437FC"/>
    <w:rsid w:val="00243E76"/>
    <w:rsid w:val="00244076"/>
    <w:rsid w:val="00245D27"/>
    <w:rsid w:val="00246B9A"/>
    <w:rsid w:val="00247CE3"/>
    <w:rsid w:val="002504EE"/>
    <w:rsid w:val="00250F60"/>
    <w:rsid w:val="0025372D"/>
    <w:rsid w:val="002543E4"/>
    <w:rsid w:val="00254B4A"/>
    <w:rsid w:val="0025518F"/>
    <w:rsid w:val="0025688B"/>
    <w:rsid w:val="0025743F"/>
    <w:rsid w:val="00260684"/>
    <w:rsid w:val="00261537"/>
    <w:rsid w:val="002619C0"/>
    <w:rsid w:val="00264885"/>
    <w:rsid w:val="00267392"/>
    <w:rsid w:val="002675B5"/>
    <w:rsid w:val="00267BEC"/>
    <w:rsid w:val="0027013C"/>
    <w:rsid w:val="00270225"/>
    <w:rsid w:val="00271660"/>
    <w:rsid w:val="0027267D"/>
    <w:rsid w:val="00273150"/>
    <w:rsid w:val="00273F0A"/>
    <w:rsid w:val="002759B9"/>
    <w:rsid w:val="002761FA"/>
    <w:rsid w:val="002762AA"/>
    <w:rsid w:val="0027667D"/>
    <w:rsid w:val="00276D93"/>
    <w:rsid w:val="0028047F"/>
    <w:rsid w:val="00281C71"/>
    <w:rsid w:val="0028208C"/>
    <w:rsid w:val="002874A9"/>
    <w:rsid w:val="002907FD"/>
    <w:rsid w:val="00293AE0"/>
    <w:rsid w:val="002A1C50"/>
    <w:rsid w:val="002A2E9E"/>
    <w:rsid w:val="002A33AA"/>
    <w:rsid w:val="002A48E5"/>
    <w:rsid w:val="002A4DAD"/>
    <w:rsid w:val="002A4EA7"/>
    <w:rsid w:val="002A574F"/>
    <w:rsid w:val="002A7F83"/>
    <w:rsid w:val="002B036F"/>
    <w:rsid w:val="002B2C2B"/>
    <w:rsid w:val="002B3556"/>
    <w:rsid w:val="002B3716"/>
    <w:rsid w:val="002B3ADF"/>
    <w:rsid w:val="002B47D2"/>
    <w:rsid w:val="002B495E"/>
    <w:rsid w:val="002B5849"/>
    <w:rsid w:val="002B5E90"/>
    <w:rsid w:val="002B60C5"/>
    <w:rsid w:val="002B6C7F"/>
    <w:rsid w:val="002B7048"/>
    <w:rsid w:val="002C2C15"/>
    <w:rsid w:val="002C4257"/>
    <w:rsid w:val="002C5353"/>
    <w:rsid w:val="002C68EA"/>
    <w:rsid w:val="002C693E"/>
    <w:rsid w:val="002C776D"/>
    <w:rsid w:val="002D2478"/>
    <w:rsid w:val="002D29DA"/>
    <w:rsid w:val="002D3D83"/>
    <w:rsid w:val="002D63F1"/>
    <w:rsid w:val="002D6444"/>
    <w:rsid w:val="002D7E5E"/>
    <w:rsid w:val="002E49D9"/>
    <w:rsid w:val="002F169A"/>
    <w:rsid w:val="002F18B4"/>
    <w:rsid w:val="002F1EDF"/>
    <w:rsid w:val="002F2F65"/>
    <w:rsid w:val="002F3272"/>
    <w:rsid w:val="002F3E82"/>
    <w:rsid w:val="002F406F"/>
    <w:rsid w:val="002F4A05"/>
    <w:rsid w:val="002F55A9"/>
    <w:rsid w:val="002F5D1E"/>
    <w:rsid w:val="002F611A"/>
    <w:rsid w:val="002F72B1"/>
    <w:rsid w:val="003008D6"/>
    <w:rsid w:val="00302F96"/>
    <w:rsid w:val="00303A8E"/>
    <w:rsid w:val="0030500F"/>
    <w:rsid w:val="0030600C"/>
    <w:rsid w:val="0030638C"/>
    <w:rsid w:val="00306D08"/>
    <w:rsid w:val="00307822"/>
    <w:rsid w:val="00307F02"/>
    <w:rsid w:val="00314DFA"/>
    <w:rsid w:val="003156A0"/>
    <w:rsid w:val="00316836"/>
    <w:rsid w:val="00316A34"/>
    <w:rsid w:val="00316A96"/>
    <w:rsid w:val="00317E91"/>
    <w:rsid w:val="00320620"/>
    <w:rsid w:val="00322134"/>
    <w:rsid w:val="00323AE9"/>
    <w:rsid w:val="003309D3"/>
    <w:rsid w:val="003314B5"/>
    <w:rsid w:val="00332F89"/>
    <w:rsid w:val="0033354F"/>
    <w:rsid w:val="00334CFC"/>
    <w:rsid w:val="00334CFE"/>
    <w:rsid w:val="0033520E"/>
    <w:rsid w:val="003367DF"/>
    <w:rsid w:val="00337F40"/>
    <w:rsid w:val="00340239"/>
    <w:rsid w:val="00340EE5"/>
    <w:rsid w:val="00341BDC"/>
    <w:rsid w:val="00343FA8"/>
    <w:rsid w:val="003442AE"/>
    <w:rsid w:val="003449CE"/>
    <w:rsid w:val="00345D6E"/>
    <w:rsid w:val="0034790D"/>
    <w:rsid w:val="003527E4"/>
    <w:rsid w:val="00352C53"/>
    <w:rsid w:val="00352E4E"/>
    <w:rsid w:val="00353BEF"/>
    <w:rsid w:val="003568CE"/>
    <w:rsid w:val="003568E9"/>
    <w:rsid w:val="00357BCC"/>
    <w:rsid w:val="00361186"/>
    <w:rsid w:val="00364B5C"/>
    <w:rsid w:val="00364B87"/>
    <w:rsid w:val="00365DE4"/>
    <w:rsid w:val="0036676D"/>
    <w:rsid w:val="003669EE"/>
    <w:rsid w:val="00367A38"/>
    <w:rsid w:val="00367B42"/>
    <w:rsid w:val="003714DE"/>
    <w:rsid w:val="0037290F"/>
    <w:rsid w:val="003738B1"/>
    <w:rsid w:val="003742D5"/>
    <w:rsid w:val="00374604"/>
    <w:rsid w:val="003757A6"/>
    <w:rsid w:val="0037642D"/>
    <w:rsid w:val="00376E4B"/>
    <w:rsid w:val="003835C9"/>
    <w:rsid w:val="00383A8C"/>
    <w:rsid w:val="00383DE6"/>
    <w:rsid w:val="003843D4"/>
    <w:rsid w:val="003858E7"/>
    <w:rsid w:val="00385FC3"/>
    <w:rsid w:val="003860DA"/>
    <w:rsid w:val="003929FA"/>
    <w:rsid w:val="0039351E"/>
    <w:rsid w:val="003941F0"/>
    <w:rsid w:val="0039539C"/>
    <w:rsid w:val="003957F8"/>
    <w:rsid w:val="003963E9"/>
    <w:rsid w:val="00397C2A"/>
    <w:rsid w:val="003A0B0A"/>
    <w:rsid w:val="003A2672"/>
    <w:rsid w:val="003A2954"/>
    <w:rsid w:val="003A6D89"/>
    <w:rsid w:val="003A6EC2"/>
    <w:rsid w:val="003B335A"/>
    <w:rsid w:val="003B4BDC"/>
    <w:rsid w:val="003B4D63"/>
    <w:rsid w:val="003B6377"/>
    <w:rsid w:val="003B67FF"/>
    <w:rsid w:val="003B7676"/>
    <w:rsid w:val="003B77EC"/>
    <w:rsid w:val="003C0108"/>
    <w:rsid w:val="003C1B25"/>
    <w:rsid w:val="003C240D"/>
    <w:rsid w:val="003C7479"/>
    <w:rsid w:val="003D07B8"/>
    <w:rsid w:val="003D2402"/>
    <w:rsid w:val="003D2B34"/>
    <w:rsid w:val="003D5B8B"/>
    <w:rsid w:val="003D72A2"/>
    <w:rsid w:val="003E1673"/>
    <w:rsid w:val="003E1800"/>
    <w:rsid w:val="003E18F6"/>
    <w:rsid w:val="003E3ABB"/>
    <w:rsid w:val="003E4F8C"/>
    <w:rsid w:val="003E592F"/>
    <w:rsid w:val="003F026D"/>
    <w:rsid w:val="003F1CE7"/>
    <w:rsid w:val="003F458C"/>
    <w:rsid w:val="003F617E"/>
    <w:rsid w:val="004003DD"/>
    <w:rsid w:val="004018BC"/>
    <w:rsid w:val="00402CED"/>
    <w:rsid w:val="00403FAA"/>
    <w:rsid w:val="00404A3C"/>
    <w:rsid w:val="0040610D"/>
    <w:rsid w:val="004114C4"/>
    <w:rsid w:val="00412458"/>
    <w:rsid w:val="00412BAF"/>
    <w:rsid w:val="00412FFD"/>
    <w:rsid w:val="004165FB"/>
    <w:rsid w:val="00416CC9"/>
    <w:rsid w:val="00416EC2"/>
    <w:rsid w:val="00417DF0"/>
    <w:rsid w:val="00417EF3"/>
    <w:rsid w:val="00417F2E"/>
    <w:rsid w:val="0042017E"/>
    <w:rsid w:val="0042058C"/>
    <w:rsid w:val="00420C92"/>
    <w:rsid w:val="00420D71"/>
    <w:rsid w:val="004217D4"/>
    <w:rsid w:val="00422FF9"/>
    <w:rsid w:val="004244B6"/>
    <w:rsid w:val="004249F8"/>
    <w:rsid w:val="0042538A"/>
    <w:rsid w:val="00425D4C"/>
    <w:rsid w:val="00430F17"/>
    <w:rsid w:val="00431554"/>
    <w:rsid w:val="00432A26"/>
    <w:rsid w:val="00432CCF"/>
    <w:rsid w:val="004330CC"/>
    <w:rsid w:val="0043366F"/>
    <w:rsid w:val="00434BB5"/>
    <w:rsid w:val="00435688"/>
    <w:rsid w:val="00435C66"/>
    <w:rsid w:val="00437F78"/>
    <w:rsid w:val="00440B47"/>
    <w:rsid w:val="00441435"/>
    <w:rsid w:val="00441524"/>
    <w:rsid w:val="0044209B"/>
    <w:rsid w:val="00442A5F"/>
    <w:rsid w:val="00442F76"/>
    <w:rsid w:val="00444A27"/>
    <w:rsid w:val="00444C76"/>
    <w:rsid w:val="00444C79"/>
    <w:rsid w:val="00445798"/>
    <w:rsid w:val="00445A48"/>
    <w:rsid w:val="004461EC"/>
    <w:rsid w:val="0044715B"/>
    <w:rsid w:val="0045051D"/>
    <w:rsid w:val="00450A23"/>
    <w:rsid w:val="00452BA9"/>
    <w:rsid w:val="0045403C"/>
    <w:rsid w:val="00455781"/>
    <w:rsid w:val="004572CB"/>
    <w:rsid w:val="0046019D"/>
    <w:rsid w:val="0046111A"/>
    <w:rsid w:val="00463D90"/>
    <w:rsid w:val="00465145"/>
    <w:rsid w:val="0047076A"/>
    <w:rsid w:val="004708DD"/>
    <w:rsid w:val="00470A4D"/>
    <w:rsid w:val="0047546F"/>
    <w:rsid w:val="0047591B"/>
    <w:rsid w:val="00475D69"/>
    <w:rsid w:val="00476611"/>
    <w:rsid w:val="00477089"/>
    <w:rsid w:val="004772C6"/>
    <w:rsid w:val="00477D47"/>
    <w:rsid w:val="00482407"/>
    <w:rsid w:val="00482F3B"/>
    <w:rsid w:val="004843FF"/>
    <w:rsid w:val="004845F7"/>
    <w:rsid w:val="004851BB"/>
    <w:rsid w:val="00487B49"/>
    <w:rsid w:val="00491182"/>
    <w:rsid w:val="00492BF2"/>
    <w:rsid w:val="004939BB"/>
    <w:rsid w:val="00493ADE"/>
    <w:rsid w:val="00495518"/>
    <w:rsid w:val="004A298C"/>
    <w:rsid w:val="004A3A02"/>
    <w:rsid w:val="004A3BD3"/>
    <w:rsid w:val="004A4530"/>
    <w:rsid w:val="004A4C9B"/>
    <w:rsid w:val="004A4D65"/>
    <w:rsid w:val="004A5838"/>
    <w:rsid w:val="004A5A6F"/>
    <w:rsid w:val="004A71F5"/>
    <w:rsid w:val="004A7396"/>
    <w:rsid w:val="004A7F1F"/>
    <w:rsid w:val="004B0A2B"/>
    <w:rsid w:val="004B2134"/>
    <w:rsid w:val="004B380C"/>
    <w:rsid w:val="004B4CF7"/>
    <w:rsid w:val="004B4E41"/>
    <w:rsid w:val="004B4E62"/>
    <w:rsid w:val="004B4FBE"/>
    <w:rsid w:val="004B6CE2"/>
    <w:rsid w:val="004B6F17"/>
    <w:rsid w:val="004C12C8"/>
    <w:rsid w:val="004C158E"/>
    <w:rsid w:val="004C19FD"/>
    <w:rsid w:val="004C28B5"/>
    <w:rsid w:val="004C6035"/>
    <w:rsid w:val="004C6212"/>
    <w:rsid w:val="004C667A"/>
    <w:rsid w:val="004C7ADC"/>
    <w:rsid w:val="004C7CCA"/>
    <w:rsid w:val="004D023D"/>
    <w:rsid w:val="004D0BF9"/>
    <w:rsid w:val="004D389C"/>
    <w:rsid w:val="004D4834"/>
    <w:rsid w:val="004D6C4E"/>
    <w:rsid w:val="004E24BD"/>
    <w:rsid w:val="004E27E8"/>
    <w:rsid w:val="004E360F"/>
    <w:rsid w:val="004E4CDA"/>
    <w:rsid w:val="004E5A6F"/>
    <w:rsid w:val="004E5BED"/>
    <w:rsid w:val="004E6A0E"/>
    <w:rsid w:val="004F024C"/>
    <w:rsid w:val="004F06E4"/>
    <w:rsid w:val="004F0A9E"/>
    <w:rsid w:val="004F24BF"/>
    <w:rsid w:val="004F3344"/>
    <w:rsid w:val="004F44A9"/>
    <w:rsid w:val="004F6202"/>
    <w:rsid w:val="004F671B"/>
    <w:rsid w:val="00503D0B"/>
    <w:rsid w:val="00504962"/>
    <w:rsid w:val="00505367"/>
    <w:rsid w:val="00506EEA"/>
    <w:rsid w:val="0050757A"/>
    <w:rsid w:val="00513953"/>
    <w:rsid w:val="00514D2C"/>
    <w:rsid w:val="0051621E"/>
    <w:rsid w:val="00523204"/>
    <w:rsid w:val="00525078"/>
    <w:rsid w:val="00525B41"/>
    <w:rsid w:val="00527594"/>
    <w:rsid w:val="00527FEC"/>
    <w:rsid w:val="0053091D"/>
    <w:rsid w:val="00530955"/>
    <w:rsid w:val="00533F74"/>
    <w:rsid w:val="0053470D"/>
    <w:rsid w:val="005368F8"/>
    <w:rsid w:val="00536CD0"/>
    <w:rsid w:val="00537DAA"/>
    <w:rsid w:val="00540385"/>
    <w:rsid w:val="00540707"/>
    <w:rsid w:val="00542731"/>
    <w:rsid w:val="00543FE9"/>
    <w:rsid w:val="005443E4"/>
    <w:rsid w:val="00544403"/>
    <w:rsid w:val="00545317"/>
    <w:rsid w:val="005453B6"/>
    <w:rsid w:val="00547202"/>
    <w:rsid w:val="00547E88"/>
    <w:rsid w:val="00547F41"/>
    <w:rsid w:val="00547FB6"/>
    <w:rsid w:val="00550E0B"/>
    <w:rsid w:val="00551A4A"/>
    <w:rsid w:val="00552C95"/>
    <w:rsid w:val="005546D5"/>
    <w:rsid w:val="00556043"/>
    <w:rsid w:val="00560EB9"/>
    <w:rsid w:val="0056122E"/>
    <w:rsid w:val="00561F7B"/>
    <w:rsid w:val="0056234C"/>
    <w:rsid w:val="0056428D"/>
    <w:rsid w:val="00567D42"/>
    <w:rsid w:val="00572856"/>
    <w:rsid w:val="00573A27"/>
    <w:rsid w:val="00573AA3"/>
    <w:rsid w:val="00573C53"/>
    <w:rsid w:val="005747DD"/>
    <w:rsid w:val="0057549C"/>
    <w:rsid w:val="005755BF"/>
    <w:rsid w:val="005805F5"/>
    <w:rsid w:val="00580791"/>
    <w:rsid w:val="005825B7"/>
    <w:rsid w:val="0058329E"/>
    <w:rsid w:val="00584937"/>
    <w:rsid w:val="005852BC"/>
    <w:rsid w:val="005853A8"/>
    <w:rsid w:val="00586E91"/>
    <w:rsid w:val="00587440"/>
    <w:rsid w:val="00591676"/>
    <w:rsid w:val="005919A7"/>
    <w:rsid w:val="0059239A"/>
    <w:rsid w:val="00592738"/>
    <w:rsid w:val="00592E0C"/>
    <w:rsid w:val="005930B9"/>
    <w:rsid w:val="00593CF0"/>
    <w:rsid w:val="00596A48"/>
    <w:rsid w:val="005A24BB"/>
    <w:rsid w:val="005A4E44"/>
    <w:rsid w:val="005A66EF"/>
    <w:rsid w:val="005A69A3"/>
    <w:rsid w:val="005B1914"/>
    <w:rsid w:val="005B2F82"/>
    <w:rsid w:val="005B3140"/>
    <w:rsid w:val="005B3C55"/>
    <w:rsid w:val="005B3DD9"/>
    <w:rsid w:val="005B49E2"/>
    <w:rsid w:val="005B7673"/>
    <w:rsid w:val="005C450B"/>
    <w:rsid w:val="005C5561"/>
    <w:rsid w:val="005C6C6C"/>
    <w:rsid w:val="005D002D"/>
    <w:rsid w:val="005D11A6"/>
    <w:rsid w:val="005D2A10"/>
    <w:rsid w:val="005D3171"/>
    <w:rsid w:val="005D535A"/>
    <w:rsid w:val="005D5782"/>
    <w:rsid w:val="005D594A"/>
    <w:rsid w:val="005D619E"/>
    <w:rsid w:val="005D6B37"/>
    <w:rsid w:val="005D6E89"/>
    <w:rsid w:val="005D7828"/>
    <w:rsid w:val="005E11D6"/>
    <w:rsid w:val="005E1B62"/>
    <w:rsid w:val="005E2B69"/>
    <w:rsid w:val="005E32E8"/>
    <w:rsid w:val="005E395A"/>
    <w:rsid w:val="005E45F8"/>
    <w:rsid w:val="005E480D"/>
    <w:rsid w:val="005E4E2F"/>
    <w:rsid w:val="005E5988"/>
    <w:rsid w:val="005F5432"/>
    <w:rsid w:val="005F78F7"/>
    <w:rsid w:val="0060099D"/>
    <w:rsid w:val="006017D9"/>
    <w:rsid w:val="00601B33"/>
    <w:rsid w:val="006021C6"/>
    <w:rsid w:val="00603072"/>
    <w:rsid w:val="006037AC"/>
    <w:rsid w:val="0060538B"/>
    <w:rsid w:val="00605D8E"/>
    <w:rsid w:val="00606F6A"/>
    <w:rsid w:val="006106E2"/>
    <w:rsid w:val="00613DCB"/>
    <w:rsid w:val="00613F09"/>
    <w:rsid w:val="00614AF9"/>
    <w:rsid w:val="00614B90"/>
    <w:rsid w:val="00615C7A"/>
    <w:rsid w:val="0062158C"/>
    <w:rsid w:val="00621786"/>
    <w:rsid w:val="00623F77"/>
    <w:rsid w:val="00624069"/>
    <w:rsid w:val="00625198"/>
    <w:rsid w:val="00625AF9"/>
    <w:rsid w:val="006303FD"/>
    <w:rsid w:val="00630A7D"/>
    <w:rsid w:val="00630D13"/>
    <w:rsid w:val="00632A30"/>
    <w:rsid w:val="0063344B"/>
    <w:rsid w:val="00633879"/>
    <w:rsid w:val="00634873"/>
    <w:rsid w:val="0063599D"/>
    <w:rsid w:val="00635F37"/>
    <w:rsid w:val="00636901"/>
    <w:rsid w:val="00636B27"/>
    <w:rsid w:val="00637378"/>
    <w:rsid w:val="006375F9"/>
    <w:rsid w:val="00640257"/>
    <w:rsid w:val="006403BB"/>
    <w:rsid w:val="00640446"/>
    <w:rsid w:val="00640B59"/>
    <w:rsid w:val="00641222"/>
    <w:rsid w:val="00643235"/>
    <w:rsid w:val="006435AA"/>
    <w:rsid w:val="00643D1A"/>
    <w:rsid w:val="00644482"/>
    <w:rsid w:val="0064600B"/>
    <w:rsid w:val="00647CFB"/>
    <w:rsid w:val="00647CFD"/>
    <w:rsid w:val="00650C22"/>
    <w:rsid w:val="00652217"/>
    <w:rsid w:val="00653D0F"/>
    <w:rsid w:val="00654F32"/>
    <w:rsid w:val="006554B0"/>
    <w:rsid w:val="00656A01"/>
    <w:rsid w:val="00663352"/>
    <w:rsid w:val="00665CF8"/>
    <w:rsid w:val="006678D0"/>
    <w:rsid w:val="006700C2"/>
    <w:rsid w:val="00670114"/>
    <w:rsid w:val="00670EAE"/>
    <w:rsid w:val="00671A2D"/>
    <w:rsid w:val="00671C00"/>
    <w:rsid w:val="006746B1"/>
    <w:rsid w:val="00675822"/>
    <w:rsid w:val="0067693D"/>
    <w:rsid w:val="00677D2A"/>
    <w:rsid w:val="00682CA5"/>
    <w:rsid w:val="006836F5"/>
    <w:rsid w:val="006838AC"/>
    <w:rsid w:val="00683F0F"/>
    <w:rsid w:val="00683F2B"/>
    <w:rsid w:val="00684299"/>
    <w:rsid w:val="006845C0"/>
    <w:rsid w:val="00684C14"/>
    <w:rsid w:val="006923AE"/>
    <w:rsid w:val="006933D7"/>
    <w:rsid w:val="00693455"/>
    <w:rsid w:val="0069356A"/>
    <w:rsid w:val="00694011"/>
    <w:rsid w:val="00697B44"/>
    <w:rsid w:val="006A0786"/>
    <w:rsid w:val="006A1430"/>
    <w:rsid w:val="006A3763"/>
    <w:rsid w:val="006A40A9"/>
    <w:rsid w:val="006A41B2"/>
    <w:rsid w:val="006A4B11"/>
    <w:rsid w:val="006A4F99"/>
    <w:rsid w:val="006A5FE1"/>
    <w:rsid w:val="006A70E8"/>
    <w:rsid w:val="006A7676"/>
    <w:rsid w:val="006A7CF6"/>
    <w:rsid w:val="006B18D1"/>
    <w:rsid w:val="006B35F7"/>
    <w:rsid w:val="006B7688"/>
    <w:rsid w:val="006C1DCC"/>
    <w:rsid w:val="006C456C"/>
    <w:rsid w:val="006C536D"/>
    <w:rsid w:val="006C5B1D"/>
    <w:rsid w:val="006D0181"/>
    <w:rsid w:val="006D1428"/>
    <w:rsid w:val="006D2AD0"/>
    <w:rsid w:val="006D31F7"/>
    <w:rsid w:val="006D4494"/>
    <w:rsid w:val="006D45AF"/>
    <w:rsid w:val="006D5F99"/>
    <w:rsid w:val="006D72E7"/>
    <w:rsid w:val="006E090C"/>
    <w:rsid w:val="006E2566"/>
    <w:rsid w:val="006E30BB"/>
    <w:rsid w:val="006E6148"/>
    <w:rsid w:val="006E7674"/>
    <w:rsid w:val="006F07A8"/>
    <w:rsid w:val="006F18F2"/>
    <w:rsid w:val="006F33B5"/>
    <w:rsid w:val="006F77C7"/>
    <w:rsid w:val="007009B9"/>
    <w:rsid w:val="00700C7A"/>
    <w:rsid w:val="00701FD1"/>
    <w:rsid w:val="00703532"/>
    <w:rsid w:val="0070371A"/>
    <w:rsid w:val="007046FE"/>
    <w:rsid w:val="00704BE5"/>
    <w:rsid w:val="007064AF"/>
    <w:rsid w:val="00707BD1"/>
    <w:rsid w:val="007101C1"/>
    <w:rsid w:val="00712550"/>
    <w:rsid w:val="00712ABA"/>
    <w:rsid w:val="007139D5"/>
    <w:rsid w:val="00713EE0"/>
    <w:rsid w:val="007168A1"/>
    <w:rsid w:val="00720001"/>
    <w:rsid w:val="00723515"/>
    <w:rsid w:val="00724404"/>
    <w:rsid w:val="00724DFC"/>
    <w:rsid w:val="007257C9"/>
    <w:rsid w:val="007262D9"/>
    <w:rsid w:val="007266CF"/>
    <w:rsid w:val="007269D2"/>
    <w:rsid w:val="0072751C"/>
    <w:rsid w:val="00727799"/>
    <w:rsid w:val="00733BB9"/>
    <w:rsid w:val="007367AA"/>
    <w:rsid w:val="00737BC9"/>
    <w:rsid w:val="007404C1"/>
    <w:rsid w:val="00740AEC"/>
    <w:rsid w:val="00740E12"/>
    <w:rsid w:val="007419C9"/>
    <w:rsid w:val="00742DB3"/>
    <w:rsid w:val="00744DC6"/>
    <w:rsid w:val="00745177"/>
    <w:rsid w:val="00745F4C"/>
    <w:rsid w:val="00746F85"/>
    <w:rsid w:val="00747C6F"/>
    <w:rsid w:val="0075047E"/>
    <w:rsid w:val="007505D5"/>
    <w:rsid w:val="007513B3"/>
    <w:rsid w:val="007528D3"/>
    <w:rsid w:val="0075411E"/>
    <w:rsid w:val="00754C16"/>
    <w:rsid w:val="0075520E"/>
    <w:rsid w:val="007560DC"/>
    <w:rsid w:val="00757CC5"/>
    <w:rsid w:val="00761549"/>
    <w:rsid w:val="00765E3B"/>
    <w:rsid w:val="007668A8"/>
    <w:rsid w:val="0076700C"/>
    <w:rsid w:val="0076759B"/>
    <w:rsid w:val="00767ED8"/>
    <w:rsid w:val="00770298"/>
    <w:rsid w:val="00772AAD"/>
    <w:rsid w:val="00772B8F"/>
    <w:rsid w:val="007737BC"/>
    <w:rsid w:val="00773EA0"/>
    <w:rsid w:val="00773F8D"/>
    <w:rsid w:val="007740A3"/>
    <w:rsid w:val="00776146"/>
    <w:rsid w:val="0077693A"/>
    <w:rsid w:val="00776977"/>
    <w:rsid w:val="00776F66"/>
    <w:rsid w:val="00777FF1"/>
    <w:rsid w:val="0078036B"/>
    <w:rsid w:val="00783518"/>
    <w:rsid w:val="00785748"/>
    <w:rsid w:val="00790795"/>
    <w:rsid w:val="0079196D"/>
    <w:rsid w:val="007927EF"/>
    <w:rsid w:val="00794E38"/>
    <w:rsid w:val="00795DF9"/>
    <w:rsid w:val="007969C4"/>
    <w:rsid w:val="00796C12"/>
    <w:rsid w:val="007A17EB"/>
    <w:rsid w:val="007A224F"/>
    <w:rsid w:val="007A7CBD"/>
    <w:rsid w:val="007B2603"/>
    <w:rsid w:val="007B265C"/>
    <w:rsid w:val="007B3850"/>
    <w:rsid w:val="007B3986"/>
    <w:rsid w:val="007B3D2A"/>
    <w:rsid w:val="007B5AE0"/>
    <w:rsid w:val="007B65C4"/>
    <w:rsid w:val="007B750A"/>
    <w:rsid w:val="007B7523"/>
    <w:rsid w:val="007B7C73"/>
    <w:rsid w:val="007C0027"/>
    <w:rsid w:val="007C3EA6"/>
    <w:rsid w:val="007C4178"/>
    <w:rsid w:val="007C553A"/>
    <w:rsid w:val="007C57D2"/>
    <w:rsid w:val="007C727B"/>
    <w:rsid w:val="007C7C3E"/>
    <w:rsid w:val="007D2AB5"/>
    <w:rsid w:val="007D4BF9"/>
    <w:rsid w:val="007D64C9"/>
    <w:rsid w:val="007D7BA5"/>
    <w:rsid w:val="007E0CF5"/>
    <w:rsid w:val="007E10B3"/>
    <w:rsid w:val="007E3B92"/>
    <w:rsid w:val="007E4433"/>
    <w:rsid w:val="007E5786"/>
    <w:rsid w:val="007E5D00"/>
    <w:rsid w:val="007E6348"/>
    <w:rsid w:val="007E7B32"/>
    <w:rsid w:val="007F152B"/>
    <w:rsid w:val="007F2728"/>
    <w:rsid w:val="007F2C01"/>
    <w:rsid w:val="007F3210"/>
    <w:rsid w:val="007F4674"/>
    <w:rsid w:val="007F4D8A"/>
    <w:rsid w:val="00802A0B"/>
    <w:rsid w:val="0080465E"/>
    <w:rsid w:val="00806938"/>
    <w:rsid w:val="008120F5"/>
    <w:rsid w:val="0081278C"/>
    <w:rsid w:val="008128FF"/>
    <w:rsid w:val="008131D8"/>
    <w:rsid w:val="00814EC0"/>
    <w:rsid w:val="00816C13"/>
    <w:rsid w:val="00817BF7"/>
    <w:rsid w:val="00817CE1"/>
    <w:rsid w:val="008203DF"/>
    <w:rsid w:val="00820561"/>
    <w:rsid w:val="00821C16"/>
    <w:rsid w:val="008228E9"/>
    <w:rsid w:val="00822C80"/>
    <w:rsid w:val="00825847"/>
    <w:rsid w:val="00826238"/>
    <w:rsid w:val="00826FE5"/>
    <w:rsid w:val="00827AA1"/>
    <w:rsid w:val="00827D4A"/>
    <w:rsid w:val="00830F11"/>
    <w:rsid w:val="00830FF8"/>
    <w:rsid w:val="00832467"/>
    <w:rsid w:val="00833980"/>
    <w:rsid w:val="00833E96"/>
    <w:rsid w:val="00834C2A"/>
    <w:rsid w:val="00834C6B"/>
    <w:rsid w:val="00835E2B"/>
    <w:rsid w:val="008376B8"/>
    <w:rsid w:val="00837789"/>
    <w:rsid w:val="00840F92"/>
    <w:rsid w:val="008414E9"/>
    <w:rsid w:val="00841557"/>
    <w:rsid w:val="008422B1"/>
    <w:rsid w:val="00842501"/>
    <w:rsid w:val="0084374A"/>
    <w:rsid w:val="008445FC"/>
    <w:rsid w:val="00844B53"/>
    <w:rsid w:val="0084509D"/>
    <w:rsid w:val="00847346"/>
    <w:rsid w:val="00847955"/>
    <w:rsid w:val="008500D1"/>
    <w:rsid w:val="00850979"/>
    <w:rsid w:val="0085507C"/>
    <w:rsid w:val="00856045"/>
    <w:rsid w:val="0085650B"/>
    <w:rsid w:val="00856EE5"/>
    <w:rsid w:val="00865821"/>
    <w:rsid w:val="00866CF9"/>
    <w:rsid w:val="00867182"/>
    <w:rsid w:val="0086720C"/>
    <w:rsid w:val="00867391"/>
    <w:rsid w:val="00870E91"/>
    <w:rsid w:val="00871B5F"/>
    <w:rsid w:val="00871D13"/>
    <w:rsid w:val="00872B78"/>
    <w:rsid w:val="008731A0"/>
    <w:rsid w:val="008738EB"/>
    <w:rsid w:val="00873AF1"/>
    <w:rsid w:val="00876150"/>
    <w:rsid w:val="0087649F"/>
    <w:rsid w:val="00880EFD"/>
    <w:rsid w:val="00881145"/>
    <w:rsid w:val="008827FD"/>
    <w:rsid w:val="008844CE"/>
    <w:rsid w:val="0088503A"/>
    <w:rsid w:val="008872AF"/>
    <w:rsid w:val="008872B7"/>
    <w:rsid w:val="0089247B"/>
    <w:rsid w:val="00894815"/>
    <w:rsid w:val="008960F1"/>
    <w:rsid w:val="00896471"/>
    <w:rsid w:val="00896FB6"/>
    <w:rsid w:val="00897AF5"/>
    <w:rsid w:val="008A2E1D"/>
    <w:rsid w:val="008A55F2"/>
    <w:rsid w:val="008B04F9"/>
    <w:rsid w:val="008B0820"/>
    <w:rsid w:val="008B0FE0"/>
    <w:rsid w:val="008B137C"/>
    <w:rsid w:val="008B2A13"/>
    <w:rsid w:val="008B3AD3"/>
    <w:rsid w:val="008B7C8F"/>
    <w:rsid w:val="008C0FC2"/>
    <w:rsid w:val="008C3F51"/>
    <w:rsid w:val="008C5CFF"/>
    <w:rsid w:val="008D1622"/>
    <w:rsid w:val="008D2FED"/>
    <w:rsid w:val="008D4237"/>
    <w:rsid w:val="008D47BB"/>
    <w:rsid w:val="008D4F27"/>
    <w:rsid w:val="008D5F67"/>
    <w:rsid w:val="008E0E09"/>
    <w:rsid w:val="008E180B"/>
    <w:rsid w:val="008E2BB3"/>
    <w:rsid w:val="008E3491"/>
    <w:rsid w:val="008E4648"/>
    <w:rsid w:val="008E513C"/>
    <w:rsid w:val="008E54BD"/>
    <w:rsid w:val="008E5581"/>
    <w:rsid w:val="008E6870"/>
    <w:rsid w:val="008E71FA"/>
    <w:rsid w:val="008F2AB8"/>
    <w:rsid w:val="008F2E18"/>
    <w:rsid w:val="008F4850"/>
    <w:rsid w:val="008F4B01"/>
    <w:rsid w:val="008F5B2D"/>
    <w:rsid w:val="009001A8"/>
    <w:rsid w:val="009005CC"/>
    <w:rsid w:val="00900B8C"/>
    <w:rsid w:val="0090177A"/>
    <w:rsid w:val="0090558B"/>
    <w:rsid w:val="009067F0"/>
    <w:rsid w:val="00906BE0"/>
    <w:rsid w:val="00910B52"/>
    <w:rsid w:val="00912B3E"/>
    <w:rsid w:val="00913F0B"/>
    <w:rsid w:val="00914891"/>
    <w:rsid w:val="009152D1"/>
    <w:rsid w:val="00915DBA"/>
    <w:rsid w:val="00917F7D"/>
    <w:rsid w:val="00921190"/>
    <w:rsid w:val="0092127E"/>
    <w:rsid w:val="009219B2"/>
    <w:rsid w:val="00921AAB"/>
    <w:rsid w:val="009238E9"/>
    <w:rsid w:val="00924922"/>
    <w:rsid w:val="00930F6E"/>
    <w:rsid w:val="009339E7"/>
    <w:rsid w:val="00934841"/>
    <w:rsid w:val="00935054"/>
    <w:rsid w:val="00935760"/>
    <w:rsid w:val="00936192"/>
    <w:rsid w:val="00937FF6"/>
    <w:rsid w:val="00940FB1"/>
    <w:rsid w:val="009464C0"/>
    <w:rsid w:val="009468B8"/>
    <w:rsid w:val="00950FE5"/>
    <w:rsid w:val="009511BD"/>
    <w:rsid w:val="0095178B"/>
    <w:rsid w:val="009517B3"/>
    <w:rsid w:val="00952A19"/>
    <w:rsid w:val="00953F55"/>
    <w:rsid w:val="00954EAD"/>
    <w:rsid w:val="00955084"/>
    <w:rsid w:val="00955277"/>
    <w:rsid w:val="0095763E"/>
    <w:rsid w:val="00957718"/>
    <w:rsid w:val="00957AFE"/>
    <w:rsid w:val="0096013B"/>
    <w:rsid w:val="00960710"/>
    <w:rsid w:val="009613F0"/>
    <w:rsid w:val="00961491"/>
    <w:rsid w:val="00961E3F"/>
    <w:rsid w:val="00964259"/>
    <w:rsid w:val="00965A91"/>
    <w:rsid w:val="00965B0D"/>
    <w:rsid w:val="00966227"/>
    <w:rsid w:val="00967804"/>
    <w:rsid w:val="0096785A"/>
    <w:rsid w:val="00974360"/>
    <w:rsid w:val="00974985"/>
    <w:rsid w:val="009754E7"/>
    <w:rsid w:val="009757B8"/>
    <w:rsid w:val="00982991"/>
    <w:rsid w:val="00982A26"/>
    <w:rsid w:val="0098357C"/>
    <w:rsid w:val="00983A8B"/>
    <w:rsid w:val="00984D56"/>
    <w:rsid w:val="00984DCF"/>
    <w:rsid w:val="00985AFF"/>
    <w:rsid w:val="00986B72"/>
    <w:rsid w:val="009924BE"/>
    <w:rsid w:val="00993413"/>
    <w:rsid w:val="0099365D"/>
    <w:rsid w:val="00993C6F"/>
    <w:rsid w:val="009940B2"/>
    <w:rsid w:val="00994872"/>
    <w:rsid w:val="00995AC4"/>
    <w:rsid w:val="00996D51"/>
    <w:rsid w:val="00997A40"/>
    <w:rsid w:val="009A213B"/>
    <w:rsid w:val="009A2707"/>
    <w:rsid w:val="009A4907"/>
    <w:rsid w:val="009A666C"/>
    <w:rsid w:val="009A6B62"/>
    <w:rsid w:val="009B112D"/>
    <w:rsid w:val="009B26ED"/>
    <w:rsid w:val="009B3053"/>
    <w:rsid w:val="009B3356"/>
    <w:rsid w:val="009B376C"/>
    <w:rsid w:val="009B43F5"/>
    <w:rsid w:val="009B6091"/>
    <w:rsid w:val="009B740E"/>
    <w:rsid w:val="009B7636"/>
    <w:rsid w:val="009C351D"/>
    <w:rsid w:val="009C3670"/>
    <w:rsid w:val="009D0258"/>
    <w:rsid w:val="009D4833"/>
    <w:rsid w:val="009D7E15"/>
    <w:rsid w:val="009E05D6"/>
    <w:rsid w:val="009E06C0"/>
    <w:rsid w:val="009E0A9F"/>
    <w:rsid w:val="009E0D15"/>
    <w:rsid w:val="009E0FDB"/>
    <w:rsid w:val="009E1AD4"/>
    <w:rsid w:val="009E2102"/>
    <w:rsid w:val="009E305B"/>
    <w:rsid w:val="009E3B80"/>
    <w:rsid w:val="009E3C11"/>
    <w:rsid w:val="009E58B2"/>
    <w:rsid w:val="009E6BFC"/>
    <w:rsid w:val="009E7C75"/>
    <w:rsid w:val="009E7F1A"/>
    <w:rsid w:val="009F73FE"/>
    <w:rsid w:val="009F7C16"/>
    <w:rsid w:val="00A011E2"/>
    <w:rsid w:val="00A036EB"/>
    <w:rsid w:val="00A04AFF"/>
    <w:rsid w:val="00A05CAB"/>
    <w:rsid w:val="00A07D8A"/>
    <w:rsid w:val="00A07E06"/>
    <w:rsid w:val="00A11A84"/>
    <w:rsid w:val="00A1504E"/>
    <w:rsid w:val="00A15575"/>
    <w:rsid w:val="00A1622A"/>
    <w:rsid w:val="00A16EE7"/>
    <w:rsid w:val="00A176F5"/>
    <w:rsid w:val="00A17D88"/>
    <w:rsid w:val="00A17EB2"/>
    <w:rsid w:val="00A20FA1"/>
    <w:rsid w:val="00A21674"/>
    <w:rsid w:val="00A22A60"/>
    <w:rsid w:val="00A22ACD"/>
    <w:rsid w:val="00A2374F"/>
    <w:rsid w:val="00A2393C"/>
    <w:rsid w:val="00A25259"/>
    <w:rsid w:val="00A25834"/>
    <w:rsid w:val="00A25E36"/>
    <w:rsid w:val="00A26834"/>
    <w:rsid w:val="00A277CD"/>
    <w:rsid w:val="00A308FD"/>
    <w:rsid w:val="00A31222"/>
    <w:rsid w:val="00A32FEA"/>
    <w:rsid w:val="00A33326"/>
    <w:rsid w:val="00A3470B"/>
    <w:rsid w:val="00A35434"/>
    <w:rsid w:val="00A3547E"/>
    <w:rsid w:val="00A358E6"/>
    <w:rsid w:val="00A42880"/>
    <w:rsid w:val="00A43C5C"/>
    <w:rsid w:val="00A44531"/>
    <w:rsid w:val="00A446F6"/>
    <w:rsid w:val="00A4621C"/>
    <w:rsid w:val="00A47E7F"/>
    <w:rsid w:val="00A50108"/>
    <w:rsid w:val="00A50163"/>
    <w:rsid w:val="00A5342B"/>
    <w:rsid w:val="00A53BA7"/>
    <w:rsid w:val="00A571DB"/>
    <w:rsid w:val="00A57B8A"/>
    <w:rsid w:val="00A615C0"/>
    <w:rsid w:val="00A62717"/>
    <w:rsid w:val="00A6342F"/>
    <w:rsid w:val="00A64937"/>
    <w:rsid w:val="00A658CE"/>
    <w:rsid w:val="00A65CC2"/>
    <w:rsid w:val="00A66596"/>
    <w:rsid w:val="00A66E6E"/>
    <w:rsid w:val="00A6783D"/>
    <w:rsid w:val="00A67A6D"/>
    <w:rsid w:val="00A710C4"/>
    <w:rsid w:val="00A74F8B"/>
    <w:rsid w:val="00A75C22"/>
    <w:rsid w:val="00A75E2E"/>
    <w:rsid w:val="00A77699"/>
    <w:rsid w:val="00A80F81"/>
    <w:rsid w:val="00A817C2"/>
    <w:rsid w:val="00A81A9C"/>
    <w:rsid w:val="00A827B0"/>
    <w:rsid w:val="00A83845"/>
    <w:rsid w:val="00A83974"/>
    <w:rsid w:val="00A85DB3"/>
    <w:rsid w:val="00A926FD"/>
    <w:rsid w:val="00A92FA0"/>
    <w:rsid w:val="00A935E2"/>
    <w:rsid w:val="00A9449B"/>
    <w:rsid w:val="00A96778"/>
    <w:rsid w:val="00A967FA"/>
    <w:rsid w:val="00AA011F"/>
    <w:rsid w:val="00AA03B5"/>
    <w:rsid w:val="00AA1770"/>
    <w:rsid w:val="00AA2DC1"/>
    <w:rsid w:val="00AA40B5"/>
    <w:rsid w:val="00AB08EC"/>
    <w:rsid w:val="00AB11AE"/>
    <w:rsid w:val="00AB301A"/>
    <w:rsid w:val="00AB3F61"/>
    <w:rsid w:val="00AB47EC"/>
    <w:rsid w:val="00AB684D"/>
    <w:rsid w:val="00AB7BF9"/>
    <w:rsid w:val="00AC1E49"/>
    <w:rsid w:val="00AC3966"/>
    <w:rsid w:val="00AC738C"/>
    <w:rsid w:val="00AC75F6"/>
    <w:rsid w:val="00AC7960"/>
    <w:rsid w:val="00AD0779"/>
    <w:rsid w:val="00AD0EAB"/>
    <w:rsid w:val="00AD28C2"/>
    <w:rsid w:val="00AD549E"/>
    <w:rsid w:val="00AD5932"/>
    <w:rsid w:val="00AD5F56"/>
    <w:rsid w:val="00AD6C27"/>
    <w:rsid w:val="00AE0771"/>
    <w:rsid w:val="00AE161F"/>
    <w:rsid w:val="00AE2995"/>
    <w:rsid w:val="00AE2CF4"/>
    <w:rsid w:val="00AE3D2E"/>
    <w:rsid w:val="00AE4BCA"/>
    <w:rsid w:val="00AE5A3F"/>
    <w:rsid w:val="00AE5C23"/>
    <w:rsid w:val="00AE6A51"/>
    <w:rsid w:val="00AF032B"/>
    <w:rsid w:val="00AF202E"/>
    <w:rsid w:val="00AF2F5A"/>
    <w:rsid w:val="00AF43D4"/>
    <w:rsid w:val="00AF445B"/>
    <w:rsid w:val="00AF4C01"/>
    <w:rsid w:val="00AF6C55"/>
    <w:rsid w:val="00B00446"/>
    <w:rsid w:val="00B0257B"/>
    <w:rsid w:val="00B0276F"/>
    <w:rsid w:val="00B037C2"/>
    <w:rsid w:val="00B0500D"/>
    <w:rsid w:val="00B05A48"/>
    <w:rsid w:val="00B12378"/>
    <w:rsid w:val="00B134EC"/>
    <w:rsid w:val="00B13AE4"/>
    <w:rsid w:val="00B155E3"/>
    <w:rsid w:val="00B16959"/>
    <w:rsid w:val="00B20C33"/>
    <w:rsid w:val="00B2229F"/>
    <w:rsid w:val="00B23311"/>
    <w:rsid w:val="00B23B1D"/>
    <w:rsid w:val="00B256FC"/>
    <w:rsid w:val="00B25B9A"/>
    <w:rsid w:val="00B26974"/>
    <w:rsid w:val="00B27130"/>
    <w:rsid w:val="00B32F59"/>
    <w:rsid w:val="00B3545A"/>
    <w:rsid w:val="00B36A67"/>
    <w:rsid w:val="00B415BC"/>
    <w:rsid w:val="00B417F3"/>
    <w:rsid w:val="00B43FEE"/>
    <w:rsid w:val="00B449F9"/>
    <w:rsid w:val="00B44A46"/>
    <w:rsid w:val="00B44D58"/>
    <w:rsid w:val="00B45ACF"/>
    <w:rsid w:val="00B462CC"/>
    <w:rsid w:val="00B46312"/>
    <w:rsid w:val="00B46E17"/>
    <w:rsid w:val="00B47924"/>
    <w:rsid w:val="00B47BD5"/>
    <w:rsid w:val="00B50BF2"/>
    <w:rsid w:val="00B5189E"/>
    <w:rsid w:val="00B51FAC"/>
    <w:rsid w:val="00B52C83"/>
    <w:rsid w:val="00B53E6D"/>
    <w:rsid w:val="00B544AD"/>
    <w:rsid w:val="00B60C8B"/>
    <w:rsid w:val="00B61071"/>
    <w:rsid w:val="00B61D3E"/>
    <w:rsid w:val="00B634F3"/>
    <w:rsid w:val="00B64FBE"/>
    <w:rsid w:val="00B70292"/>
    <w:rsid w:val="00B70CC1"/>
    <w:rsid w:val="00B72543"/>
    <w:rsid w:val="00B76280"/>
    <w:rsid w:val="00B800BF"/>
    <w:rsid w:val="00B81ABD"/>
    <w:rsid w:val="00B826C3"/>
    <w:rsid w:val="00B83069"/>
    <w:rsid w:val="00B83FE1"/>
    <w:rsid w:val="00B8523C"/>
    <w:rsid w:val="00B8684C"/>
    <w:rsid w:val="00B902A3"/>
    <w:rsid w:val="00B90687"/>
    <w:rsid w:val="00B911E2"/>
    <w:rsid w:val="00B91A01"/>
    <w:rsid w:val="00B93A37"/>
    <w:rsid w:val="00B9667B"/>
    <w:rsid w:val="00B96748"/>
    <w:rsid w:val="00B968B2"/>
    <w:rsid w:val="00B977D9"/>
    <w:rsid w:val="00B9798C"/>
    <w:rsid w:val="00BA00F8"/>
    <w:rsid w:val="00BA0474"/>
    <w:rsid w:val="00BA093F"/>
    <w:rsid w:val="00BA0FC2"/>
    <w:rsid w:val="00BA2982"/>
    <w:rsid w:val="00BA3586"/>
    <w:rsid w:val="00BA3948"/>
    <w:rsid w:val="00BA404C"/>
    <w:rsid w:val="00BA4BC9"/>
    <w:rsid w:val="00BA4F59"/>
    <w:rsid w:val="00BA6BF7"/>
    <w:rsid w:val="00BA794B"/>
    <w:rsid w:val="00BB1404"/>
    <w:rsid w:val="00BB1604"/>
    <w:rsid w:val="00BB1A64"/>
    <w:rsid w:val="00BB239D"/>
    <w:rsid w:val="00BB3750"/>
    <w:rsid w:val="00BB4926"/>
    <w:rsid w:val="00BB50AA"/>
    <w:rsid w:val="00BB666A"/>
    <w:rsid w:val="00BC2076"/>
    <w:rsid w:val="00BC2825"/>
    <w:rsid w:val="00BC2886"/>
    <w:rsid w:val="00BC3160"/>
    <w:rsid w:val="00BC4957"/>
    <w:rsid w:val="00BC5BC7"/>
    <w:rsid w:val="00BC6951"/>
    <w:rsid w:val="00BC6D0B"/>
    <w:rsid w:val="00BD1E22"/>
    <w:rsid w:val="00BD30B3"/>
    <w:rsid w:val="00BD3CB8"/>
    <w:rsid w:val="00BD407D"/>
    <w:rsid w:val="00BD6EEF"/>
    <w:rsid w:val="00BD7D58"/>
    <w:rsid w:val="00BE029F"/>
    <w:rsid w:val="00BE3366"/>
    <w:rsid w:val="00BE368B"/>
    <w:rsid w:val="00BE3BF5"/>
    <w:rsid w:val="00BE3D6B"/>
    <w:rsid w:val="00BE530D"/>
    <w:rsid w:val="00BE5B8E"/>
    <w:rsid w:val="00BE6489"/>
    <w:rsid w:val="00BE6D62"/>
    <w:rsid w:val="00BE6FC0"/>
    <w:rsid w:val="00BF00A9"/>
    <w:rsid w:val="00BF048A"/>
    <w:rsid w:val="00BF31E0"/>
    <w:rsid w:val="00BF3CB1"/>
    <w:rsid w:val="00BF4BFB"/>
    <w:rsid w:val="00BF5366"/>
    <w:rsid w:val="00BF6EDD"/>
    <w:rsid w:val="00BF72FC"/>
    <w:rsid w:val="00BF73A1"/>
    <w:rsid w:val="00C05118"/>
    <w:rsid w:val="00C06540"/>
    <w:rsid w:val="00C06DE1"/>
    <w:rsid w:val="00C07AB1"/>
    <w:rsid w:val="00C10E92"/>
    <w:rsid w:val="00C11889"/>
    <w:rsid w:val="00C13BD2"/>
    <w:rsid w:val="00C1449E"/>
    <w:rsid w:val="00C15EC0"/>
    <w:rsid w:val="00C16D72"/>
    <w:rsid w:val="00C16DBB"/>
    <w:rsid w:val="00C2067D"/>
    <w:rsid w:val="00C206C8"/>
    <w:rsid w:val="00C20B5E"/>
    <w:rsid w:val="00C2279E"/>
    <w:rsid w:val="00C24DBA"/>
    <w:rsid w:val="00C25DA7"/>
    <w:rsid w:val="00C25DDE"/>
    <w:rsid w:val="00C260A1"/>
    <w:rsid w:val="00C30E36"/>
    <w:rsid w:val="00C321D0"/>
    <w:rsid w:val="00C34E00"/>
    <w:rsid w:val="00C3518F"/>
    <w:rsid w:val="00C36423"/>
    <w:rsid w:val="00C36842"/>
    <w:rsid w:val="00C404A7"/>
    <w:rsid w:val="00C40722"/>
    <w:rsid w:val="00C43938"/>
    <w:rsid w:val="00C43ED2"/>
    <w:rsid w:val="00C4431D"/>
    <w:rsid w:val="00C468B2"/>
    <w:rsid w:val="00C503A7"/>
    <w:rsid w:val="00C5098E"/>
    <w:rsid w:val="00C51A39"/>
    <w:rsid w:val="00C51B35"/>
    <w:rsid w:val="00C556F7"/>
    <w:rsid w:val="00C55B8F"/>
    <w:rsid w:val="00C55F28"/>
    <w:rsid w:val="00C56C36"/>
    <w:rsid w:val="00C5725B"/>
    <w:rsid w:val="00C60886"/>
    <w:rsid w:val="00C61F20"/>
    <w:rsid w:val="00C6423F"/>
    <w:rsid w:val="00C64639"/>
    <w:rsid w:val="00C64D4F"/>
    <w:rsid w:val="00C656C1"/>
    <w:rsid w:val="00C72614"/>
    <w:rsid w:val="00C7334E"/>
    <w:rsid w:val="00C74F4D"/>
    <w:rsid w:val="00C7511E"/>
    <w:rsid w:val="00C76882"/>
    <w:rsid w:val="00C7758A"/>
    <w:rsid w:val="00C77D40"/>
    <w:rsid w:val="00C808AE"/>
    <w:rsid w:val="00C816A1"/>
    <w:rsid w:val="00C83192"/>
    <w:rsid w:val="00C84D4B"/>
    <w:rsid w:val="00C861D8"/>
    <w:rsid w:val="00C9052B"/>
    <w:rsid w:val="00C906BD"/>
    <w:rsid w:val="00C90D1C"/>
    <w:rsid w:val="00C93606"/>
    <w:rsid w:val="00C944DC"/>
    <w:rsid w:val="00C955F5"/>
    <w:rsid w:val="00C9661D"/>
    <w:rsid w:val="00C96FBA"/>
    <w:rsid w:val="00C97655"/>
    <w:rsid w:val="00CA3D78"/>
    <w:rsid w:val="00CA5521"/>
    <w:rsid w:val="00CA56F0"/>
    <w:rsid w:val="00CA77E3"/>
    <w:rsid w:val="00CB0FC6"/>
    <w:rsid w:val="00CB1701"/>
    <w:rsid w:val="00CB198F"/>
    <w:rsid w:val="00CB1D2D"/>
    <w:rsid w:val="00CB231C"/>
    <w:rsid w:val="00CB3630"/>
    <w:rsid w:val="00CB4347"/>
    <w:rsid w:val="00CB6295"/>
    <w:rsid w:val="00CB630D"/>
    <w:rsid w:val="00CC03E9"/>
    <w:rsid w:val="00CC0503"/>
    <w:rsid w:val="00CC06EA"/>
    <w:rsid w:val="00CC2DF1"/>
    <w:rsid w:val="00CC33C2"/>
    <w:rsid w:val="00CC3FD8"/>
    <w:rsid w:val="00CD6D84"/>
    <w:rsid w:val="00CD74BA"/>
    <w:rsid w:val="00CE370E"/>
    <w:rsid w:val="00CE3888"/>
    <w:rsid w:val="00CE4113"/>
    <w:rsid w:val="00CE4BDB"/>
    <w:rsid w:val="00CF02ED"/>
    <w:rsid w:val="00CF7D34"/>
    <w:rsid w:val="00D0026C"/>
    <w:rsid w:val="00D0243D"/>
    <w:rsid w:val="00D02ED3"/>
    <w:rsid w:val="00D04D3A"/>
    <w:rsid w:val="00D100F0"/>
    <w:rsid w:val="00D1067E"/>
    <w:rsid w:val="00D10B04"/>
    <w:rsid w:val="00D11A35"/>
    <w:rsid w:val="00D13C77"/>
    <w:rsid w:val="00D17E12"/>
    <w:rsid w:val="00D209FA"/>
    <w:rsid w:val="00D23126"/>
    <w:rsid w:val="00D25AA7"/>
    <w:rsid w:val="00D27273"/>
    <w:rsid w:val="00D30057"/>
    <w:rsid w:val="00D30159"/>
    <w:rsid w:val="00D3067B"/>
    <w:rsid w:val="00D31CDD"/>
    <w:rsid w:val="00D3217B"/>
    <w:rsid w:val="00D32315"/>
    <w:rsid w:val="00D32613"/>
    <w:rsid w:val="00D32DC7"/>
    <w:rsid w:val="00D335AF"/>
    <w:rsid w:val="00D33750"/>
    <w:rsid w:val="00D346FC"/>
    <w:rsid w:val="00D358E6"/>
    <w:rsid w:val="00D36FFC"/>
    <w:rsid w:val="00D37042"/>
    <w:rsid w:val="00D4065C"/>
    <w:rsid w:val="00D40A8A"/>
    <w:rsid w:val="00D43469"/>
    <w:rsid w:val="00D459E9"/>
    <w:rsid w:val="00D4741D"/>
    <w:rsid w:val="00D52294"/>
    <w:rsid w:val="00D5347B"/>
    <w:rsid w:val="00D5457E"/>
    <w:rsid w:val="00D56D60"/>
    <w:rsid w:val="00D63252"/>
    <w:rsid w:val="00D65A15"/>
    <w:rsid w:val="00D667A4"/>
    <w:rsid w:val="00D67A3F"/>
    <w:rsid w:val="00D73018"/>
    <w:rsid w:val="00D736CE"/>
    <w:rsid w:val="00D73EB8"/>
    <w:rsid w:val="00D742EA"/>
    <w:rsid w:val="00D75AFE"/>
    <w:rsid w:val="00D766AB"/>
    <w:rsid w:val="00D81783"/>
    <w:rsid w:val="00D853A3"/>
    <w:rsid w:val="00D86125"/>
    <w:rsid w:val="00D86A1F"/>
    <w:rsid w:val="00D86C18"/>
    <w:rsid w:val="00D90613"/>
    <w:rsid w:val="00D90627"/>
    <w:rsid w:val="00D90CFD"/>
    <w:rsid w:val="00D91050"/>
    <w:rsid w:val="00D913E3"/>
    <w:rsid w:val="00D9152E"/>
    <w:rsid w:val="00D937AD"/>
    <w:rsid w:val="00D93E0F"/>
    <w:rsid w:val="00D94C55"/>
    <w:rsid w:val="00D966F6"/>
    <w:rsid w:val="00D96BD3"/>
    <w:rsid w:val="00DA2A18"/>
    <w:rsid w:val="00DA361F"/>
    <w:rsid w:val="00DA51F4"/>
    <w:rsid w:val="00DA72D6"/>
    <w:rsid w:val="00DB3929"/>
    <w:rsid w:val="00DB494E"/>
    <w:rsid w:val="00DB62E0"/>
    <w:rsid w:val="00DB6FB4"/>
    <w:rsid w:val="00DB7285"/>
    <w:rsid w:val="00DB7F89"/>
    <w:rsid w:val="00DC0605"/>
    <w:rsid w:val="00DC075A"/>
    <w:rsid w:val="00DC1600"/>
    <w:rsid w:val="00DC322E"/>
    <w:rsid w:val="00DC56C5"/>
    <w:rsid w:val="00DC56F1"/>
    <w:rsid w:val="00DC60B4"/>
    <w:rsid w:val="00DC6BF8"/>
    <w:rsid w:val="00DC758C"/>
    <w:rsid w:val="00DC794C"/>
    <w:rsid w:val="00DC7DE8"/>
    <w:rsid w:val="00DD0338"/>
    <w:rsid w:val="00DD29ED"/>
    <w:rsid w:val="00DD2E46"/>
    <w:rsid w:val="00DD37E7"/>
    <w:rsid w:val="00DD42AC"/>
    <w:rsid w:val="00DD476C"/>
    <w:rsid w:val="00DD63E1"/>
    <w:rsid w:val="00DD7FA9"/>
    <w:rsid w:val="00DE267A"/>
    <w:rsid w:val="00DE4318"/>
    <w:rsid w:val="00DE49FC"/>
    <w:rsid w:val="00DE590F"/>
    <w:rsid w:val="00DE5F76"/>
    <w:rsid w:val="00DF0E3F"/>
    <w:rsid w:val="00DF33A0"/>
    <w:rsid w:val="00DF3C2C"/>
    <w:rsid w:val="00DF7694"/>
    <w:rsid w:val="00E00A12"/>
    <w:rsid w:val="00E0347C"/>
    <w:rsid w:val="00E10594"/>
    <w:rsid w:val="00E14EDB"/>
    <w:rsid w:val="00E14F4E"/>
    <w:rsid w:val="00E16841"/>
    <w:rsid w:val="00E16A2A"/>
    <w:rsid w:val="00E17055"/>
    <w:rsid w:val="00E17166"/>
    <w:rsid w:val="00E1774E"/>
    <w:rsid w:val="00E20D31"/>
    <w:rsid w:val="00E24FD6"/>
    <w:rsid w:val="00E259C7"/>
    <w:rsid w:val="00E27485"/>
    <w:rsid w:val="00E27D5C"/>
    <w:rsid w:val="00E31319"/>
    <w:rsid w:val="00E316F1"/>
    <w:rsid w:val="00E33D68"/>
    <w:rsid w:val="00E34DF7"/>
    <w:rsid w:val="00E35DE5"/>
    <w:rsid w:val="00E37519"/>
    <w:rsid w:val="00E403EA"/>
    <w:rsid w:val="00E42354"/>
    <w:rsid w:val="00E45436"/>
    <w:rsid w:val="00E45B7B"/>
    <w:rsid w:val="00E478D9"/>
    <w:rsid w:val="00E47FEF"/>
    <w:rsid w:val="00E509CA"/>
    <w:rsid w:val="00E51B7B"/>
    <w:rsid w:val="00E52D41"/>
    <w:rsid w:val="00E5585E"/>
    <w:rsid w:val="00E572D4"/>
    <w:rsid w:val="00E577C5"/>
    <w:rsid w:val="00E611CE"/>
    <w:rsid w:val="00E62269"/>
    <w:rsid w:val="00E62789"/>
    <w:rsid w:val="00E63CB9"/>
    <w:rsid w:val="00E6417B"/>
    <w:rsid w:val="00E722F1"/>
    <w:rsid w:val="00E7235A"/>
    <w:rsid w:val="00E72AC2"/>
    <w:rsid w:val="00E72B33"/>
    <w:rsid w:val="00E76D14"/>
    <w:rsid w:val="00E80D10"/>
    <w:rsid w:val="00E813C9"/>
    <w:rsid w:val="00E81CE7"/>
    <w:rsid w:val="00E8209C"/>
    <w:rsid w:val="00E826E5"/>
    <w:rsid w:val="00E83687"/>
    <w:rsid w:val="00E8387D"/>
    <w:rsid w:val="00E83C22"/>
    <w:rsid w:val="00E8421C"/>
    <w:rsid w:val="00E84521"/>
    <w:rsid w:val="00E85850"/>
    <w:rsid w:val="00E85EF0"/>
    <w:rsid w:val="00E87698"/>
    <w:rsid w:val="00E876EC"/>
    <w:rsid w:val="00E878E3"/>
    <w:rsid w:val="00E92418"/>
    <w:rsid w:val="00E928DA"/>
    <w:rsid w:val="00E93E3D"/>
    <w:rsid w:val="00E94250"/>
    <w:rsid w:val="00E94AFA"/>
    <w:rsid w:val="00E956A1"/>
    <w:rsid w:val="00E9605E"/>
    <w:rsid w:val="00EA2109"/>
    <w:rsid w:val="00EA29D2"/>
    <w:rsid w:val="00EA3107"/>
    <w:rsid w:val="00EA3935"/>
    <w:rsid w:val="00EA3CB1"/>
    <w:rsid w:val="00EA5E98"/>
    <w:rsid w:val="00EA6914"/>
    <w:rsid w:val="00EB1520"/>
    <w:rsid w:val="00EB1CDA"/>
    <w:rsid w:val="00EB31F1"/>
    <w:rsid w:val="00EB38BF"/>
    <w:rsid w:val="00EC01C0"/>
    <w:rsid w:val="00EC0468"/>
    <w:rsid w:val="00EC1DB8"/>
    <w:rsid w:val="00EC2713"/>
    <w:rsid w:val="00EC2DB5"/>
    <w:rsid w:val="00EC2DF0"/>
    <w:rsid w:val="00EC3320"/>
    <w:rsid w:val="00EC65B6"/>
    <w:rsid w:val="00EC7A0B"/>
    <w:rsid w:val="00EC7B6A"/>
    <w:rsid w:val="00ED15D9"/>
    <w:rsid w:val="00ED193A"/>
    <w:rsid w:val="00ED1960"/>
    <w:rsid w:val="00ED1C36"/>
    <w:rsid w:val="00ED1DA9"/>
    <w:rsid w:val="00ED3917"/>
    <w:rsid w:val="00ED3FD0"/>
    <w:rsid w:val="00ED52EB"/>
    <w:rsid w:val="00ED533E"/>
    <w:rsid w:val="00ED61D8"/>
    <w:rsid w:val="00EE0546"/>
    <w:rsid w:val="00EE1B9F"/>
    <w:rsid w:val="00EE3B24"/>
    <w:rsid w:val="00EE5AA2"/>
    <w:rsid w:val="00EE5B95"/>
    <w:rsid w:val="00EE5E78"/>
    <w:rsid w:val="00EF0B10"/>
    <w:rsid w:val="00EF0B1C"/>
    <w:rsid w:val="00EF30B6"/>
    <w:rsid w:val="00EF4404"/>
    <w:rsid w:val="00EF503A"/>
    <w:rsid w:val="00EF5DAA"/>
    <w:rsid w:val="00EF7350"/>
    <w:rsid w:val="00EF76EB"/>
    <w:rsid w:val="00F018C1"/>
    <w:rsid w:val="00F071AB"/>
    <w:rsid w:val="00F10BA7"/>
    <w:rsid w:val="00F1155E"/>
    <w:rsid w:val="00F12DA5"/>
    <w:rsid w:val="00F1381C"/>
    <w:rsid w:val="00F13ED6"/>
    <w:rsid w:val="00F149BB"/>
    <w:rsid w:val="00F152C6"/>
    <w:rsid w:val="00F1533B"/>
    <w:rsid w:val="00F16D3F"/>
    <w:rsid w:val="00F178A2"/>
    <w:rsid w:val="00F20410"/>
    <w:rsid w:val="00F20B43"/>
    <w:rsid w:val="00F20D02"/>
    <w:rsid w:val="00F213A3"/>
    <w:rsid w:val="00F222B1"/>
    <w:rsid w:val="00F23A80"/>
    <w:rsid w:val="00F2554D"/>
    <w:rsid w:val="00F26367"/>
    <w:rsid w:val="00F26414"/>
    <w:rsid w:val="00F269C0"/>
    <w:rsid w:val="00F26FB7"/>
    <w:rsid w:val="00F30354"/>
    <w:rsid w:val="00F3293F"/>
    <w:rsid w:val="00F32C88"/>
    <w:rsid w:val="00F33766"/>
    <w:rsid w:val="00F37C74"/>
    <w:rsid w:val="00F41A56"/>
    <w:rsid w:val="00F42897"/>
    <w:rsid w:val="00F42B4D"/>
    <w:rsid w:val="00F45C4C"/>
    <w:rsid w:val="00F47ACA"/>
    <w:rsid w:val="00F528C9"/>
    <w:rsid w:val="00F52E28"/>
    <w:rsid w:val="00F5395E"/>
    <w:rsid w:val="00F625BF"/>
    <w:rsid w:val="00F627F7"/>
    <w:rsid w:val="00F62990"/>
    <w:rsid w:val="00F6344D"/>
    <w:rsid w:val="00F63681"/>
    <w:rsid w:val="00F655A0"/>
    <w:rsid w:val="00F669DF"/>
    <w:rsid w:val="00F71C17"/>
    <w:rsid w:val="00F739C4"/>
    <w:rsid w:val="00F75799"/>
    <w:rsid w:val="00F76C81"/>
    <w:rsid w:val="00F76D43"/>
    <w:rsid w:val="00F76E78"/>
    <w:rsid w:val="00F77B3A"/>
    <w:rsid w:val="00F80DA9"/>
    <w:rsid w:val="00F81182"/>
    <w:rsid w:val="00F81467"/>
    <w:rsid w:val="00F81C6E"/>
    <w:rsid w:val="00F8438E"/>
    <w:rsid w:val="00F86635"/>
    <w:rsid w:val="00F86C14"/>
    <w:rsid w:val="00F90EED"/>
    <w:rsid w:val="00F92645"/>
    <w:rsid w:val="00F93603"/>
    <w:rsid w:val="00F93AB6"/>
    <w:rsid w:val="00F963E4"/>
    <w:rsid w:val="00F979FB"/>
    <w:rsid w:val="00FA04B6"/>
    <w:rsid w:val="00FA3169"/>
    <w:rsid w:val="00FA360B"/>
    <w:rsid w:val="00FA3610"/>
    <w:rsid w:val="00FA3A5F"/>
    <w:rsid w:val="00FA4F42"/>
    <w:rsid w:val="00FA6099"/>
    <w:rsid w:val="00FA61F9"/>
    <w:rsid w:val="00FA65BE"/>
    <w:rsid w:val="00FA6E4B"/>
    <w:rsid w:val="00FB03C4"/>
    <w:rsid w:val="00FB09DA"/>
    <w:rsid w:val="00FB0FCE"/>
    <w:rsid w:val="00FB1105"/>
    <w:rsid w:val="00FB13AA"/>
    <w:rsid w:val="00FB1D66"/>
    <w:rsid w:val="00FB427E"/>
    <w:rsid w:val="00FC0C2B"/>
    <w:rsid w:val="00FC22D5"/>
    <w:rsid w:val="00FC2D6E"/>
    <w:rsid w:val="00FC36E7"/>
    <w:rsid w:val="00FD0FAB"/>
    <w:rsid w:val="00FD3CB6"/>
    <w:rsid w:val="00FD3F87"/>
    <w:rsid w:val="00FD4A89"/>
    <w:rsid w:val="00FD6062"/>
    <w:rsid w:val="00FE1B79"/>
    <w:rsid w:val="00FE1DE3"/>
    <w:rsid w:val="00FE33CC"/>
    <w:rsid w:val="00FE4AC6"/>
    <w:rsid w:val="00FE682A"/>
    <w:rsid w:val="00FF04A2"/>
    <w:rsid w:val="00FF17FA"/>
    <w:rsid w:val="00FF1F0A"/>
    <w:rsid w:val="00FF2F7C"/>
    <w:rsid w:val="00FF390D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45EE"/>
  <w15:docId w15:val="{7F3A5B48-0A1E-47BD-8F34-237A1904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n,FOOTNOTES,ADB,WB-Fußnotentext,Footnote,Fußnote,Footnote Text Char Char Char Char Char Char,ft,Footnote Text Char1 Char1,Footnote Text Char Char Char1,Footnote Text Char1 Char Char,Fußnote C,footnote text Char,footnote text"/>
    <w:basedOn w:val="Normal"/>
    <w:link w:val="FootnoteTextChar"/>
    <w:uiPriority w:val="99"/>
    <w:rsid w:val="009613F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single space Char,fn Char,FOOTNOTES Char,ADB Char,WB-Fußnotentext Char,Footnote Char,Fußnote Char,Footnote Text Char Char Char Char Char Char Char,ft Char,Footnote Text Char1 Char1 Char,Footnote Text Char Char Char1 Char"/>
    <w:basedOn w:val="DefaultParagraphFont"/>
    <w:link w:val="FootnoteText"/>
    <w:uiPriority w:val="99"/>
    <w:rsid w:val="009613F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9613F0"/>
    <w:rPr>
      <w:vertAlign w:val="superscript"/>
    </w:rPr>
  </w:style>
  <w:style w:type="table" w:customStyle="1" w:styleId="GridTable1Light-Accent5111">
    <w:name w:val="Grid Table 1 Light - Accent 5111"/>
    <w:basedOn w:val="TableNormal"/>
    <w:uiPriority w:val="46"/>
    <w:rsid w:val="009613F0"/>
    <w:pPr>
      <w:spacing w:after="0" w:line="240" w:lineRule="auto"/>
    </w:pPr>
    <w:rPr>
      <w:rFonts w:ascii="Calibri" w:eastAsia="Calibri" w:hAnsi="Calibri" w:cs="Calibri"/>
      <w:lang w:val="hy-AM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Emma Baghdasaryan</cp:lastModifiedBy>
  <cp:revision>3</cp:revision>
  <dcterms:created xsi:type="dcterms:W3CDTF">2020-07-27T13:00:00Z</dcterms:created>
  <dcterms:modified xsi:type="dcterms:W3CDTF">2020-07-28T12:37:00Z</dcterms:modified>
</cp:coreProperties>
</file>